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56CF" w14:textId="4C2D5783" w:rsidR="000A1B7F" w:rsidRPr="004317D4" w:rsidRDefault="000B581D" w:rsidP="008B1CA2">
      <w:pPr>
        <w:pStyle w:val="Heading6"/>
        <w:rPr>
          <w:sz w:val="36"/>
          <w:szCs w:val="36"/>
        </w:rPr>
      </w:pPr>
      <w:r w:rsidRPr="004317D4">
        <w:rPr>
          <w:noProof/>
          <w:sz w:val="36"/>
          <w:szCs w:val="36"/>
        </w:rPr>
        <w:drawing>
          <wp:anchor distT="0" distB="0" distL="114300" distR="114300" simplePos="0" relativeHeight="251658240" behindDoc="1" locked="0" layoutInCell="1" allowOverlap="1" wp14:anchorId="3FC9C7C0" wp14:editId="24C725F1">
            <wp:simplePos x="0" y="0"/>
            <wp:positionH relativeFrom="page">
              <wp:posOffset>0</wp:posOffset>
            </wp:positionH>
            <wp:positionV relativeFrom="paragraph">
              <wp:posOffset>-1275393</wp:posOffset>
            </wp:positionV>
            <wp:extent cx="7565593" cy="10701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stretch>
                      <a:fillRect/>
                    </a:stretch>
                  </pic:blipFill>
                  <pic:spPr bwMode="auto">
                    <a:xfrm>
                      <a:off x="0" y="0"/>
                      <a:ext cx="7565593" cy="10701655"/>
                    </a:xfrm>
                    <a:prstGeom prst="rect">
                      <a:avLst/>
                    </a:prstGeom>
                    <a:noFill/>
                  </pic:spPr>
                </pic:pic>
              </a:graphicData>
            </a:graphic>
            <wp14:sizeRelV relativeFrom="margin">
              <wp14:pctHeight>0</wp14:pctHeight>
            </wp14:sizeRelV>
          </wp:anchor>
        </w:drawing>
      </w:r>
    </w:p>
    <w:p w14:paraId="1CDAD867" w14:textId="3E3B817E" w:rsidR="000A1B7F" w:rsidRPr="004317D4" w:rsidRDefault="000A1B7F" w:rsidP="008B1CA2">
      <w:pPr>
        <w:pStyle w:val="Heading6"/>
        <w:rPr>
          <w:sz w:val="36"/>
          <w:szCs w:val="36"/>
        </w:rPr>
      </w:pPr>
    </w:p>
    <w:p w14:paraId="12ACAD1B" w14:textId="1579C650" w:rsidR="000A1B7F" w:rsidRPr="004317D4" w:rsidRDefault="000A1B7F" w:rsidP="008B1CA2">
      <w:pPr>
        <w:pStyle w:val="Heading6"/>
        <w:rPr>
          <w:sz w:val="36"/>
          <w:szCs w:val="36"/>
        </w:rPr>
      </w:pPr>
    </w:p>
    <w:p w14:paraId="28549DC7" w14:textId="1E05E0BE" w:rsidR="000A1B7F" w:rsidRPr="004317D4" w:rsidRDefault="00F431D1" w:rsidP="008B1CA2">
      <w:pPr>
        <w:pStyle w:val="Heading6"/>
        <w:rPr>
          <w:sz w:val="36"/>
          <w:szCs w:val="36"/>
        </w:rPr>
      </w:pPr>
      <w:r w:rsidRPr="004317D4">
        <w:rPr>
          <w:sz w:val="36"/>
          <w:szCs w:val="36"/>
        </w:rPr>
        <w:softHyphen/>
      </w:r>
      <w:r w:rsidRPr="004317D4">
        <w:rPr>
          <w:sz w:val="36"/>
          <w:szCs w:val="36"/>
        </w:rPr>
        <w:softHyphen/>
      </w:r>
    </w:p>
    <w:p w14:paraId="51359476" w14:textId="790BC428" w:rsidR="000A1B7F" w:rsidRPr="004317D4" w:rsidRDefault="000A1B7F" w:rsidP="008B1CA2">
      <w:pPr>
        <w:pStyle w:val="Heading6"/>
        <w:rPr>
          <w:sz w:val="36"/>
          <w:szCs w:val="36"/>
        </w:rPr>
      </w:pPr>
    </w:p>
    <w:p w14:paraId="0F8D636A" w14:textId="081581B1" w:rsidR="000A1B7F" w:rsidRPr="004317D4" w:rsidRDefault="000A1B7F" w:rsidP="008B1CA2">
      <w:pPr>
        <w:pStyle w:val="Heading6"/>
        <w:rPr>
          <w:rFonts w:cstheme="minorHAnsi"/>
          <w:b/>
          <w:bCs/>
          <w:noProof/>
          <w:color w:val="FFFFFF" w:themeColor="background1"/>
          <w:sz w:val="36"/>
          <w:szCs w:val="36"/>
        </w:rPr>
      </w:pPr>
    </w:p>
    <w:p w14:paraId="3C1D2A1C" w14:textId="77777777" w:rsidR="004317D4" w:rsidRPr="004317D4" w:rsidRDefault="004317D4" w:rsidP="004317D4">
      <w:pPr>
        <w:rPr>
          <w:rFonts w:ascii="Montserrat" w:hAnsi="Montserrat"/>
          <w:sz w:val="36"/>
          <w:szCs w:val="36"/>
        </w:rPr>
      </w:pPr>
    </w:p>
    <w:p w14:paraId="17BBF501" w14:textId="7D8B8F91" w:rsidR="00F431D1" w:rsidRPr="004317D4" w:rsidRDefault="00F431D1" w:rsidP="008B1CA2">
      <w:pPr>
        <w:pStyle w:val="Heading6"/>
        <w:rPr>
          <w:sz w:val="36"/>
          <w:szCs w:val="36"/>
        </w:rPr>
      </w:pPr>
    </w:p>
    <w:p w14:paraId="788F90EB" w14:textId="36B76EEC" w:rsidR="00241802" w:rsidRPr="004317D4" w:rsidRDefault="00241802" w:rsidP="00241802">
      <w:pPr>
        <w:rPr>
          <w:rFonts w:ascii="Montserrat" w:hAnsi="Montserrat"/>
          <w:sz w:val="36"/>
          <w:szCs w:val="36"/>
        </w:rPr>
      </w:pPr>
    </w:p>
    <w:p w14:paraId="2CBC3A68" w14:textId="5B8E49B3" w:rsidR="00241802" w:rsidRPr="004317D4" w:rsidRDefault="00241802" w:rsidP="00241802">
      <w:pPr>
        <w:rPr>
          <w:rFonts w:ascii="Montserrat" w:hAnsi="Montserrat"/>
          <w:sz w:val="36"/>
          <w:szCs w:val="36"/>
        </w:rPr>
      </w:pPr>
    </w:p>
    <w:p w14:paraId="05C5CE05" w14:textId="04083638" w:rsidR="00241802" w:rsidRPr="004317D4" w:rsidRDefault="00241802" w:rsidP="00241802">
      <w:pPr>
        <w:rPr>
          <w:rFonts w:ascii="Montserrat" w:hAnsi="Montserrat"/>
          <w:color w:val="FFFFFF" w:themeColor="background1"/>
          <w:sz w:val="36"/>
          <w:szCs w:val="36"/>
        </w:rPr>
      </w:pPr>
    </w:p>
    <w:p w14:paraId="3CE4538F" w14:textId="59EF89BA" w:rsidR="00DC23AB" w:rsidRDefault="00DC23AB" w:rsidP="000B581D">
      <w:pPr>
        <w:rPr>
          <w:rFonts w:ascii="Montserrat" w:hAnsi="Montserrat"/>
          <w:b/>
          <w:bCs/>
          <w:color w:val="FFFFFF" w:themeColor="background1"/>
          <w:sz w:val="36"/>
          <w:szCs w:val="36"/>
        </w:rPr>
      </w:pPr>
    </w:p>
    <w:p w14:paraId="561F8952" w14:textId="63587C71" w:rsidR="00DC23AB" w:rsidRDefault="00DC23AB" w:rsidP="000B581D">
      <w:pPr>
        <w:rPr>
          <w:rFonts w:ascii="Montserrat" w:hAnsi="Montserrat"/>
          <w:b/>
          <w:bCs/>
          <w:color w:val="FFFFFF" w:themeColor="background1"/>
          <w:sz w:val="36"/>
          <w:szCs w:val="36"/>
        </w:rPr>
      </w:pPr>
    </w:p>
    <w:p w14:paraId="4C96D7B4" w14:textId="61BE7D6F" w:rsidR="00DC23AB" w:rsidRDefault="00DC23AB" w:rsidP="000B581D">
      <w:pPr>
        <w:rPr>
          <w:rFonts w:ascii="Montserrat" w:hAnsi="Montserrat"/>
          <w:b/>
          <w:bCs/>
          <w:color w:val="FFFFFF" w:themeColor="background1"/>
          <w:sz w:val="36"/>
          <w:szCs w:val="36"/>
        </w:rPr>
      </w:pPr>
    </w:p>
    <w:p w14:paraId="49BB8299" w14:textId="2BA56E80" w:rsidR="00DC23AB" w:rsidRDefault="006F2AC8" w:rsidP="000B581D">
      <w:pPr>
        <w:rPr>
          <w:rFonts w:ascii="Montserrat" w:hAnsi="Montserrat"/>
          <w:b/>
          <w:bCs/>
          <w:color w:val="FFFFFF" w:themeColor="background1"/>
          <w:sz w:val="36"/>
          <w:szCs w:val="36"/>
        </w:rPr>
      </w:pPr>
      <w:r>
        <w:rPr>
          <w:rFonts w:ascii="Montserrat" w:hAnsi="Montserrat"/>
          <w:b/>
          <w:bCs/>
          <w:noProof/>
          <w:color w:val="FFFFFF" w:themeColor="background1"/>
          <w:sz w:val="36"/>
          <w:szCs w:val="36"/>
        </w:rPr>
        <mc:AlternateContent>
          <mc:Choice Requires="wps">
            <w:drawing>
              <wp:anchor distT="0" distB="0" distL="114300" distR="114300" simplePos="0" relativeHeight="251661312" behindDoc="0" locked="0" layoutInCell="1" allowOverlap="1" wp14:anchorId="124E72B8" wp14:editId="347A75E4">
                <wp:simplePos x="0" y="0"/>
                <wp:positionH relativeFrom="column">
                  <wp:posOffset>1304925</wp:posOffset>
                </wp:positionH>
                <wp:positionV relativeFrom="paragraph">
                  <wp:posOffset>263525</wp:posOffset>
                </wp:positionV>
                <wp:extent cx="2952750" cy="0"/>
                <wp:effectExtent l="38100" t="38100" r="76200" b="95250"/>
                <wp:wrapNone/>
                <wp:docPr id="1" name="Straight Connector 1"/>
                <wp:cNvGraphicFramePr/>
                <a:graphic xmlns:a="http://schemas.openxmlformats.org/drawingml/2006/main">
                  <a:graphicData uri="http://schemas.microsoft.com/office/word/2010/wordprocessingShape">
                    <wps:wsp>
                      <wps:cNvCnPr/>
                      <wps:spPr>
                        <a:xfrm>
                          <a:off x="0" y="0"/>
                          <a:ext cx="2952750" cy="0"/>
                        </a:xfrm>
                        <a:prstGeom prst="line">
                          <a:avLst/>
                        </a:prstGeom>
                        <a:ln w="3175">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F2D190"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75pt,20.75pt" to="335.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" strokecolor="white [3212]" strokeweight=".25pt">
                <v:shadow on="t" color="black" opacity="24903f" origin=",.5" offset="0,.55556mm"/>
              </v:line>
            </w:pict>
          </mc:Fallback>
        </mc:AlternateContent>
      </w:r>
      <w:r>
        <w:rPr>
          <w:noProof/>
        </w:rPr>
        <mc:AlternateContent>
          <mc:Choice Requires="wps">
            <w:drawing>
              <wp:anchor distT="45720" distB="45720" distL="114300" distR="114300" simplePos="0" relativeHeight="251660288" behindDoc="0" locked="0" layoutInCell="1" allowOverlap="1" wp14:anchorId="01EFAC37" wp14:editId="098E55B3">
                <wp:simplePos x="0" y="0"/>
                <wp:positionH relativeFrom="column">
                  <wp:posOffset>276225</wp:posOffset>
                </wp:positionH>
                <wp:positionV relativeFrom="paragraph">
                  <wp:posOffset>263525</wp:posOffset>
                </wp:positionV>
                <wp:extent cx="5029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noFill/>
                        <a:ln w="9525">
                          <a:noFill/>
                          <a:miter lim="800000"/>
                          <a:headEnd/>
                          <a:tailEnd/>
                        </a:ln>
                      </wps:spPr>
                      <wps:txbx>
                        <w:txbxContent>
                          <w:p w14:paraId="3AD3793B" w14:textId="21808386" w:rsidR="00DC23AB" w:rsidRPr="006F2AC8" w:rsidRDefault="006F2AC8" w:rsidP="006F2AC8">
                            <w:pPr>
                              <w:pStyle w:val="Heading1"/>
                              <w:jc w:val="center"/>
                              <w:rPr>
                                <w:bCs w:val="0"/>
                                <w:color w:val="FFFFFF" w:themeColor="background1"/>
                                <w:sz w:val="40"/>
                                <w:szCs w:val="40"/>
                              </w:rPr>
                            </w:pPr>
                            <w:r>
                              <w:rPr>
                                <w:bCs w:val="0"/>
                                <w:color w:val="FFFFFF" w:themeColor="background1"/>
                                <w:sz w:val="40"/>
                                <w:szCs w:val="40"/>
                              </w:rPr>
                              <w:t>TERMS &amp; CONDITIONS</w:t>
                            </w:r>
                          </w:p>
                          <w:p w14:paraId="406CEACF" w14:textId="77777777" w:rsidR="00DC23AB" w:rsidRPr="00DC23AB" w:rsidRDefault="00DC23AB" w:rsidP="00DC23AB">
                            <w:pPr>
                              <w:rPr>
                                <w:rFonts w:ascii="Montserrat" w:hAnsi="Montserrat"/>
                                <w:b/>
                                <w:color w:val="FFFFFF" w:themeColor="background1"/>
                                <w:sz w:val="36"/>
                                <w:szCs w:val="36"/>
                              </w:rPr>
                            </w:pPr>
                          </w:p>
                          <w:p w14:paraId="2D78EF6D" w14:textId="00AF63E0" w:rsidR="00DC23AB" w:rsidRPr="00DC23AB" w:rsidRDefault="00DC23AB" w:rsidP="00DC23AB">
                            <w:pPr>
                              <w:rPr>
                                <w:rFonts w:ascii="Montserrat" w:hAnsi="Montserrat"/>
                                <w:b/>
                                <w:color w:val="FFFFFF" w:themeColor="background1"/>
                                <w:sz w:val="36"/>
                                <w:szCs w:val="36"/>
                              </w:rPr>
                            </w:pPr>
                          </w:p>
                          <w:p w14:paraId="08C5C42F" w14:textId="3D85BFEF" w:rsidR="00DC23AB" w:rsidRDefault="00DC23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FAC37" id="_x0000_t202" coordsize="21600,21600" o:spt="202" path="m,l,21600r21600,l21600,xe">
                <v:stroke joinstyle="miter"/>
                <v:path gradientshapeok="t" o:connecttype="rect"/>
              </v:shapetype>
              <v:shape id="Text Box 2" o:spid="_x0000_s1026" type="#_x0000_t202" style="position:absolute;margin-left:21.75pt;margin-top:20.75pt;width:39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" filled="f" stroked="f">
                <v:textbox style="mso-fit-shape-to-text:t">
                  <w:txbxContent>
                    <w:p w14:paraId="3AD3793B" w14:textId="21808386" w:rsidR="00DC23AB" w:rsidRPr="006F2AC8" w:rsidRDefault="006F2AC8" w:rsidP="006F2AC8">
                      <w:pPr>
                        <w:pStyle w:val="Heading1"/>
                        <w:jc w:val="center"/>
                        <w:rPr>
                          <w:bCs w:val="0"/>
                          <w:color w:val="FFFFFF" w:themeColor="background1"/>
                          <w:sz w:val="40"/>
                          <w:szCs w:val="40"/>
                        </w:rPr>
                      </w:pPr>
                      <w:r>
                        <w:rPr>
                          <w:bCs w:val="0"/>
                          <w:color w:val="FFFFFF" w:themeColor="background1"/>
                          <w:sz w:val="40"/>
                          <w:szCs w:val="40"/>
                        </w:rPr>
                        <w:t>TERMS &amp; CONDITIONS</w:t>
                      </w:r>
                    </w:p>
                    <w:p w14:paraId="406CEACF" w14:textId="77777777" w:rsidR="00DC23AB" w:rsidRPr="00DC23AB" w:rsidRDefault="00DC23AB" w:rsidP="00DC23AB">
                      <w:pPr>
                        <w:rPr>
                          <w:rFonts w:ascii="Montserrat" w:hAnsi="Montserrat"/>
                          <w:b/>
                          <w:color w:val="FFFFFF" w:themeColor="background1"/>
                          <w:sz w:val="36"/>
                          <w:szCs w:val="36"/>
                        </w:rPr>
                      </w:pPr>
                    </w:p>
                    <w:p w14:paraId="2D78EF6D" w14:textId="00AF63E0" w:rsidR="00DC23AB" w:rsidRPr="00DC23AB" w:rsidRDefault="00DC23AB" w:rsidP="00DC23AB">
                      <w:pPr>
                        <w:rPr>
                          <w:rFonts w:ascii="Montserrat" w:hAnsi="Montserrat"/>
                          <w:b/>
                          <w:color w:val="FFFFFF" w:themeColor="background1"/>
                          <w:sz w:val="36"/>
                          <w:szCs w:val="36"/>
                        </w:rPr>
                      </w:pPr>
                    </w:p>
                    <w:p w14:paraId="08C5C42F" w14:textId="3D85BFEF" w:rsidR="00DC23AB" w:rsidRDefault="00DC23AB"/>
                  </w:txbxContent>
                </v:textbox>
              </v:shape>
            </w:pict>
          </mc:Fallback>
        </mc:AlternateContent>
      </w:r>
    </w:p>
    <w:p w14:paraId="17358548" w14:textId="02A3C58B" w:rsidR="00DC23AB" w:rsidRDefault="00DC23AB" w:rsidP="000B581D">
      <w:pPr>
        <w:rPr>
          <w:rFonts w:ascii="Montserrat" w:hAnsi="Montserrat"/>
          <w:b/>
          <w:bCs/>
          <w:color w:val="FFFFFF" w:themeColor="background1"/>
          <w:sz w:val="36"/>
          <w:szCs w:val="36"/>
        </w:rPr>
      </w:pPr>
    </w:p>
    <w:p w14:paraId="6715C726" w14:textId="7286CC6F" w:rsidR="00DC23AB" w:rsidRDefault="00DC23AB" w:rsidP="000B581D">
      <w:pPr>
        <w:rPr>
          <w:rFonts w:ascii="Montserrat" w:hAnsi="Montserrat"/>
          <w:b/>
          <w:bCs/>
          <w:color w:val="FFFFFF" w:themeColor="background1"/>
          <w:sz w:val="36"/>
          <w:szCs w:val="36"/>
        </w:rPr>
      </w:pPr>
    </w:p>
    <w:p w14:paraId="33849032" w14:textId="770A5CB5" w:rsidR="00DC23AB" w:rsidRDefault="00DC23AB" w:rsidP="000B581D">
      <w:pPr>
        <w:rPr>
          <w:rFonts w:ascii="Montserrat" w:hAnsi="Montserrat"/>
          <w:b/>
          <w:bCs/>
          <w:color w:val="FFFFFF" w:themeColor="background1"/>
          <w:sz w:val="36"/>
          <w:szCs w:val="36"/>
        </w:rPr>
      </w:pPr>
    </w:p>
    <w:p w14:paraId="33D56EDA" w14:textId="74237CA0" w:rsidR="00DC23AB" w:rsidRDefault="00DC23AB" w:rsidP="000B581D">
      <w:pPr>
        <w:rPr>
          <w:rFonts w:ascii="Montserrat" w:hAnsi="Montserrat"/>
          <w:b/>
          <w:bCs/>
          <w:color w:val="FFFFFF" w:themeColor="background1"/>
          <w:sz w:val="36"/>
          <w:szCs w:val="36"/>
        </w:rPr>
      </w:pPr>
    </w:p>
    <w:p w14:paraId="1266E239" w14:textId="2E358700" w:rsidR="00DC23AB" w:rsidRDefault="00DC23AB" w:rsidP="000B581D">
      <w:pPr>
        <w:rPr>
          <w:rFonts w:ascii="Montserrat" w:hAnsi="Montserrat"/>
          <w:b/>
          <w:bCs/>
          <w:color w:val="FFFFFF" w:themeColor="background1"/>
          <w:sz w:val="36"/>
          <w:szCs w:val="36"/>
        </w:rPr>
      </w:pPr>
    </w:p>
    <w:p w14:paraId="5B674509" w14:textId="0E8485C8" w:rsidR="00DC23AB" w:rsidRDefault="00DC23AB" w:rsidP="000B581D">
      <w:pPr>
        <w:rPr>
          <w:rFonts w:ascii="Montserrat" w:hAnsi="Montserrat"/>
          <w:b/>
          <w:bCs/>
          <w:color w:val="FFFFFF" w:themeColor="background1"/>
          <w:sz w:val="36"/>
          <w:szCs w:val="36"/>
        </w:rPr>
      </w:pPr>
    </w:p>
    <w:p w14:paraId="09B4A21F" w14:textId="77777777" w:rsidR="00DC23AB" w:rsidRPr="004317D4" w:rsidRDefault="00DC23AB" w:rsidP="000B581D">
      <w:pPr>
        <w:rPr>
          <w:rFonts w:ascii="Montserrat" w:hAnsi="Montserrat"/>
          <w:b/>
          <w:bCs/>
          <w:color w:val="FFFFFF" w:themeColor="background1"/>
          <w:sz w:val="36"/>
          <w:szCs w:val="36"/>
        </w:rPr>
      </w:pPr>
    </w:p>
    <w:p w14:paraId="50C98052" w14:textId="77777777" w:rsidR="000A1B7F" w:rsidRPr="004317D4" w:rsidRDefault="000A1B7F" w:rsidP="000B581D">
      <w:pPr>
        <w:rPr>
          <w:rFonts w:ascii="Montserrat" w:hAnsi="Montserrat"/>
          <w:sz w:val="36"/>
          <w:szCs w:val="36"/>
        </w:rPr>
      </w:pPr>
    </w:p>
    <w:p w14:paraId="554E9CBB" w14:textId="43DF8DF2" w:rsidR="00902D75" w:rsidRDefault="00902D75" w:rsidP="0013227D">
      <w:pPr>
        <w:keepNext/>
        <w:spacing w:before="0"/>
        <w:rPr>
          <w:rFonts w:ascii="Montserrat" w:hAnsi="Montserrat" w:cs="Arial"/>
          <w:color w:val="auto"/>
          <w:sz w:val="20"/>
          <w:szCs w:val="20"/>
        </w:rPr>
      </w:pPr>
    </w:p>
    <w:p w14:paraId="35BECB84" w14:textId="479C17E6" w:rsidR="00902D75" w:rsidRPr="006F2AC8" w:rsidRDefault="00902D75" w:rsidP="006F2AC8">
      <w:pPr>
        <w:pStyle w:val="Heading1"/>
        <w:rPr>
          <w:szCs w:val="28"/>
        </w:rPr>
      </w:pPr>
      <w:r w:rsidRPr="006F2AC8">
        <w:rPr>
          <w:szCs w:val="28"/>
        </w:rPr>
        <w:lastRenderedPageBreak/>
        <w:t xml:space="preserve">Sentinel Service – </w:t>
      </w:r>
      <w:r w:rsidR="006F2AC8" w:rsidRPr="006F2AC8">
        <w:rPr>
          <w:szCs w:val="28"/>
        </w:rPr>
        <w:t xml:space="preserve">FREE TRIAL </w:t>
      </w:r>
      <w:r w:rsidRPr="006F2AC8">
        <w:rPr>
          <w:szCs w:val="28"/>
        </w:rPr>
        <w:t>Terms and Conditions</w:t>
      </w:r>
    </w:p>
    <w:p w14:paraId="2F55D53B" w14:textId="77777777" w:rsidR="006F2AC8" w:rsidRPr="0079545F" w:rsidRDefault="006F2AC8" w:rsidP="006F2AC8">
      <w:pPr>
        <w:pStyle w:val="Untitledsubclause1"/>
        <w:numPr>
          <w:ilvl w:val="0"/>
          <w:numId w:val="0"/>
        </w:numPr>
        <w:rPr>
          <w:rFonts w:ascii="Montserrat" w:hAnsi="Montserrat"/>
          <w:color w:val="auto"/>
          <w:szCs w:val="22"/>
        </w:rPr>
      </w:pPr>
      <w:r w:rsidRPr="0079545F">
        <w:rPr>
          <w:rFonts w:ascii="Montserrat" w:hAnsi="Montserrat"/>
          <w:b/>
          <w:bCs/>
          <w:color w:val="auto"/>
          <w:szCs w:val="22"/>
        </w:rPr>
        <w:t>Please read these Terms and Conditions carefully.</w:t>
      </w:r>
      <w:r w:rsidRPr="0079545F">
        <w:rPr>
          <w:rFonts w:ascii="Montserrat" w:hAnsi="Montserrat"/>
          <w:color w:val="auto"/>
          <w:szCs w:val="22"/>
        </w:rPr>
        <w:t xml:space="preserve"> </w:t>
      </w:r>
    </w:p>
    <w:p w14:paraId="0AE2171C" w14:textId="77777777" w:rsidR="006F2AC8" w:rsidRPr="0079545F" w:rsidRDefault="006F2AC8" w:rsidP="006F2AC8">
      <w:pPr>
        <w:pStyle w:val="Untitledsubclause1"/>
        <w:numPr>
          <w:ilvl w:val="0"/>
          <w:numId w:val="0"/>
        </w:numPr>
        <w:rPr>
          <w:rFonts w:ascii="Montserrat" w:hAnsi="Montserrat"/>
          <w:color w:val="auto"/>
          <w:szCs w:val="22"/>
        </w:rPr>
      </w:pPr>
      <w:r w:rsidRPr="0079545F">
        <w:rPr>
          <w:rFonts w:ascii="Montserrat" w:hAnsi="Montserrat"/>
          <w:color w:val="auto"/>
          <w:szCs w:val="22"/>
        </w:rPr>
        <w:t>These Terms and Conditions (</w:t>
      </w:r>
      <w:r w:rsidRPr="0079545F">
        <w:rPr>
          <w:rFonts w:ascii="Montserrat" w:hAnsi="Montserrat"/>
          <w:b/>
          <w:bCs/>
          <w:color w:val="auto"/>
          <w:szCs w:val="22"/>
        </w:rPr>
        <w:t>Terms</w:t>
      </w:r>
      <w:r w:rsidRPr="0079545F">
        <w:rPr>
          <w:rFonts w:ascii="Montserrat" w:hAnsi="Montserrat"/>
          <w:color w:val="auto"/>
          <w:szCs w:val="22"/>
        </w:rPr>
        <w:t xml:space="preserve">) provide important information. They, along with additional documentation available at </w:t>
      </w:r>
      <w:r w:rsidRPr="0079545F">
        <w:rPr>
          <w:rFonts w:ascii="Montserrat" w:hAnsi="Montserrat"/>
          <w:color w:val="auto"/>
          <w:szCs w:val="22"/>
          <w:highlight w:val="yellow"/>
        </w:rPr>
        <w:t>[ambrey.com/intelligence]</w:t>
      </w:r>
      <w:r w:rsidRPr="0079545F">
        <w:rPr>
          <w:rFonts w:ascii="Montserrat" w:hAnsi="Montserrat"/>
          <w:color w:val="auto"/>
          <w:szCs w:val="22"/>
        </w:rPr>
        <w:t xml:space="preserve"> (</w:t>
      </w:r>
      <w:r w:rsidRPr="0079545F">
        <w:rPr>
          <w:rFonts w:ascii="Montserrat" w:hAnsi="Montserrat"/>
          <w:b/>
          <w:bCs/>
          <w:color w:val="auto"/>
          <w:szCs w:val="22"/>
        </w:rPr>
        <w:t>Documentation</w:t>
      </w:r>
      <w:r w:rsidRPr="0079545F">
        <w:rPr>
          <w:rFonts w:ascii="Montserrat" w:hAnsi="Montserrat"/>
          <w:color w:val="auto"/>
          <w:szCs w:val="22"/>
        </w:rPr>
        <w:t>) describe how Ambrey makes its Sentinel Service (</w:t>
      </w:r>
      <w:r w:rsidRPr="0079545F">
        <w:rPr>
          <w:rFonts w:ascii="Montserrat" w:hAnsi="Montserrat"/>
          <w:b/>
          <w:bCs/>
          <w:color w:val="auto"/>
          <w:szCs w:val="22"/>
        </w:rPr>
        <w:t>Sentinel</w:t>
      </w:r>
      <w:r w:rsidRPr="0079545F">
        <w:rPr>
          <w:rFonts w:ascii="Montserrat" w:hAnsi="Montserrat"/>
          <w:color w:val="auto"/>
          <w:szCs w:val="22"/>
        </w:rPr>
        <w:t xml:space="preserve">) and its associated services available to its clients, they set out each client’s rights and responsibilities and they tell clients what to do if there is a problem. </w:t>
      </w:r>
      <w:r w:rsidRPr="0079545F">
        <w:rPr>
          <w:rFonts w:ascii="Montserrat" w:hAnsi="Montserrat"/>
          <w:b/>
          <w:bCs/>
          <w:color w:val="auto"/>
          <w:szCs w:val="22"/>
        </w:rPr>
        <w:t xml:space="preserve">These terms also limit </w:t>
      </w:r>
      <w:proofErr w:type="spellStart"/>
      <w:r w:rsidRPr="0079545F">
        <w:rPr>
          <w:rFonts w:ascii="Montserrat" w:hAnsi="Montserrat"/>
          <w:b/>
          <w:bCs/>
          <w:color w:val="auto"/>
          <w:szCs w:val="22"/>
        </w:rPr>
        <w:t>Ambrey’s</w:t>
      </w:r>
      <w:proofErr w:type="spellEnd"/>
      <w:r w:rsidRPr="0079545F">
        <w:rPr>
          <w:rFonts w:ascii="Montserrat" w:hAnsi="Montserrat"/>
          <w:b/>
          <w:bCs/>
          <w:color w:val="auto"/>
          <w:szCs w:val="22"/>
        </w:rPr>
        <w:t xml:space="preserve"> liability.</w:t>
      </w:r>
    </w:p>
    <w:p w14:paraId="1E9D40C3" w14:textId="77777777" w:rsidR="006F2AC8" w:rsidRPr="0079545F" w:rsidRDefault="006F2AC8" w:rsidP="006F2AC8">
      <w:pPr>
        <w:pStyle w:val="Untitledsubclause1"/>
        <w:numPr>
          <w:ilvl w:val="0"/>
          <w:numId w:val="0"/>
        </w:numPr>
        <w:rPr>
          <w:rFonts w:ascii="Montserrat" w:hAnsi="Montserrat"/>
          <w:color w:val="auto"/>
          <w:szCs w:val="22"/>
        </w:rPr>
      </w:pPr>
      <w:r w:rsidRPr="0079545F">
        <w:rPr>
          <w:rFonts w:ascii="Montserrat" w:hAnsi="Montserrat"/>
          <w:color w:val="auto"/>
          <w:szCs w:val="22"/>
        </w:rPr>
        <w:t xml:space="preserve">By submitting the Sentinel Onboarding Form to </w:t>
      </w:r>
      <w:r w:rsidRPr="0079545F">
        <w:rPr>
          <w:rFonts w:ascii="Montserrat" w:hAnsi="Montserrat"/>
          <w:color w:val="auto"/>
          <w:szCs w:val="22"/>
          <w:highlight w:val="yellow"/>
        </w:rPr>
        <w:t>[INSERT THE EMAIL ADDRESS THESE ARE SENT TO]</w:t>
      </w:r>
      <w:r w:rsidRPr="0079545F">
        <w:rPr>
          <w:rFonts w:ascii="Montserrat" w:hAnsi="Montserrat"/>
          <w:color w:val="auto"/>
          <w:szCs w:val="22"/>
        </w:rPr>
        <w:t xml:space="preserve"> you are accepting these Terms, together with the provisions set out in the Sentinel Onboarding Form, on behalf of the organisation that you are employed or engaged by and whose details are provided in the Sentinel Onboarding Form (</w:t>
      </w:r>
      <w:r w:rsidRPr="0079545F">
        <w:rPr>
          <w:rFonts w:ascii="Montserrat" w:hAnsi="Montserrat"/>
          <w:b/>
          <w:bCs/>
          <w:color w:val="auto"/>
          <w:szCs w:val="22"/>
        </w:rPr>
        <w:t>Client</w:t>
      </w:r>
      <w:r w:rsidRPr="0079545F">
        <w:rPr>
          <w:rFonts w:ascii="Montserrat" w:hAnsi="Montserrat"/>
          <w:color w:val="auto"/>
          <w:szCs w:val="22"/>
        </w:rPr>
        <w:t xml:space="preserve">). If you do not agree to these </w:t>
      </w:r>
      <w:proofErr w:type="gramStart"/>
      <w:r w:rsidRPr="0079545F">
        <w:rPr>
          <w:rFonts w:ascii="Montserrat" w:hAnsi="Montserrat"/>
          <w:color w:val="auto"/>
          <w:szCs w:val="22"/>
        </w:rPr>
        <w:t>Terms, or</w:t>
      </w:r>
      <w:proofErr w:type="gramEnd"/>
      <w:r w:rsidRPr="0079545F">
        <w:rPr>
          <w:rFonts w:ascii="Montserrat" w:hAnsi="Montserrat"/>
          <w:color w:val="auto"/>
          <w:szCs w:val="22"/>
        </w:rPr>
        <w:t xml:space="preserve"> are not authorised to accept these Terms on behalf of the Client, you must not submit the Sentinel Onboarding Form. </w:t>
      </w:r>
    </w:p>
    <w:p w14:paraId="11CA41C9" w14:textId="77777777" w:rsidR="006F2AC8" w:rsidRPr="0079545F" w:rsidRDefault="006F2AC8" w:rsidP="006F2AC8">
      <w:pPr>
        <w:pStyle w:val="TitleClause"/>
        <w:numPr>
          <w:ilvl w:val="0"/>
          <w:numId w:val="24"/>
        </w:numPr>
        <w:rPr>
          <w:rFonts w:ascii="Montserrat" w:hAnsi="Montserrat"/>
          <w:color w:val="auto"/>
          <w:szCs w:val="22"/>
        </w:rPr>
      </w:pPr>
      <w:bookmarkStart w:id="0" w:name="_Toc64896362"/>
      <w:bookmarkStart w:id="1" w:name="_Ref122700887"/>
      <w:bookmarkStart w:id="2" w:name="_Ref104594357"/>
      <w:bookmarkEnd w:id="0"/>
      <w:r w:rsidRPr="0079545F">
        <w:rPr>
          <w:rFonts w:ascii="Montserrat" w:hAnsi="Montserrat"/>
          <w:color w:val="auto"/>
          <w:szCs w:val="22"/>
        </w:rPr>
        <w:t>Order process</w:t>
      </w:r>
      <w:bookmarkEnd w:id="1"/>
    </w:p>
    <w:p w14:paraId="174A7C0C"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rPr>
        <w:t>The Client may place an order (</w:t>
      </w:r>
      <w:r w:rsidRPr="0079545F">
        <w:rPr>
          <w:rFonts w:ascii="Montserrat" w:hAnsi="Montserrat"/>
          <w:b/>
          <w:bCs/>
          <w:color w:val="auto"/>
          <w:szCs w:val="22"/>
        </w:rPr>
        <w:t>Order</w:t>
      </w:r>
      <w:r w:rsidRPr="0079545F">
        <w:rPr>
          <w:rFonts w:ascii="Montserrat" w:hAnsi="Montserrat"/>
          <w:color w:val="auto"/>
          <w:szCs w:val="22"/>
        </w:rPr>
        <w:t>) by submitting a completed Sentinel Onboarding Form, which must include the following information:</w:t>
      </w:r>
    </w:p>
    <w:p w14:paraId="1F85A726"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the solutions required by the Client that are available via the Sentinel Service (each a </w:t>
      </w:r>
      <w:r w:rsidRPr="0079545F">
        <w:rPr>
          <w:rFonts w:ascii="Montserrat" w:hAnsi="Montserrat"/>
          <w:b/>
          <w:bCs/>
          <w:color w:val="auto"/>
          <w:szCs w:val="22"/>
        </w:rPr>
        <w:t>Subscription Service</w:t>
      </w:r>
      <w:r w:rsidRPr="0079545F">
        <w:rPr>
          <w:rFonts w:ascii="Montserrat" w:hAnsi="Montserrat"/>
          <w:color w:val="auto"/>
          <w:szCs w:val="22"/>
        </w:rPr>
        <w:t>)</w:t>
      </w:r>
    </w:p>
    <w:p w14:paraId="656A2346"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the </w:t>
      </w:r>
      <w:r w:rsidRPr="0079545F">
        <w:rPr>
          <w:rFonts w:ascii="Montserrat" w:hAnsi="Montserrat"/>
          <w:b/>
          <w:bCs/>
          <w:color w:val="auto"/>
          <w:szCs w:val="22"/>
        </w:rPr>
        <w:t>Commencement Date</w:t>
      </w:r>
      <w:r w:rsidRPr="0079545F">
        <w:rPr>
          <w:rFonts w:ascii="Montserrat" w:hAnsi="Montserrat"/>
          <w:color w:val="auto"/>
          <w:szCs w:val="22"/>
        </w:rPr>
        <w:t xml:space="preserve"> of the Trial </w:t>
      </w:r>
    </w:p>
    <w:p w14:paraId="33D81B0C"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the </w:t>
      </w:r>
      <w:r w:rsidRPr="0079545F">
        <w:rPr>
          <w:rFonts w:ascii="Montserrat" w:hAnsi="Montserrat"/>
          <w:b/>
          <w:bCs/>
          <w:color w:val="auto"/>
          <w:szCs w:val="22"/>
        </w:rPr>
        <w:t>Trial Period</w:t>
      </w:r>
      <w:r w:rsidRPr="0079545F">
        <w:rPr>
          <w:rFonts w:ascii="Montserrat" w:hAnsi="Montserrat"/>
          <w:color w:val="auto"/>
          <w:szCs w:val="22"/>
        </w:rPr>
        <w:t xml:space="preserve"> (which will be a period of 1 </w:t>
      </w:r>
      <w:r w:rsidRPr="0079545F">
        <w:rPr>
          <w:rFonts w:ascii="Montserrat" w:hAnsi="Montserrat"/>
          <w:color w:val="auto"/>
          <w:szCs w:val="22"/>
          <w:highlight w:val="yellow"/>
        </w:rPr>
        <w:t>[INSERT THE MINIMUM TRIAL PERIOD]</w:t>
      </w:r>
      <w:r w:rsidRPr="0079545F">
        <w:rPr>
          <w:rFonts w:ascii="Montserrat" w:hAnsi="Montserrat"/>
          <w:color w:val="auto"/>
          <w:szCs w:val="22"/>
        </w:rPr>
        <w:t xml:space="preserve"> unless otherwise set out in the Order) </w:t>
      </w:r>
    </w:p>
    <w:p w14:paraId="049258A8"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the vessels in respect of which the Client may use the Sentinel Service (each a </w:t>
      </w:r>
      <w:r w:rsidRPr="0079545F">
        <w:rPr>
          <w:rFonts w:ascii="Montserrat" w:hAnsi="Montserrat"/>
          <w:b/>
          <w:bCs/>
          <w:color w:val="auto"/>
          <w:szCs w:val="22"/>
        </w:rPr>
        <w:t>Subscribed Vessel</w:t>
      </w:r>
      <w:proofErr w:type="gramStart"/>
      <w:r w:rsidRPr="0079545F">
        <w:rPr>
          <w:rFonts w:ascii="Montserrat" w:hAnsi="Montserrat"/>
          <w:color w:val="auto"/>
          <w:szCs w:val="22"/>
        </w:rPr>
        <w:t>);</w:t>
      </w:r>
      <w:proofErr w:type="gramEnd"/>
    </w:p>
    <w:p w14:paraId="7D5FC878" w14:textId="52BCBC91"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whether Ambrey will process any personal data on behalf of the Client.  Where an Order does not specify this, Ambrey will not process personal data on behalf of the Client, the Client agrees not to provide any personal data to Ambrey and clause </w:t>
      </w:r>
      <w:r w:rsidRPr="0079545F">
        <w:rPr>
          <w:rFonts w:ascii="Montserrat" w:hAnsi="Montserrat"/>
          <w:color w:val="auto"/>
          <w:szCs w:val="22"/>
        </w:rPr>
        <w:fldChar w:fldCharType="begin"/>
      </w:r>
      <w:r w:rsidRPr="0079545F">
        <w:rPr>
          <w:rFonts w:ascii="Montserrat" w:hAnsi="Montserrat"/>
          <w:color w:val="auto"/>
          <w:szCs w:val="22"/>
        </w:rPr>
        <w:instrText xml:space="preserve"> REF _Ref123219226 \r \h </w:instrText>
      </w:r>
      <w:r w:rsidR="0079545F">
        <w:rPr>
          <w:rFonts w:ascii="Montserrat" w:hAnsi="Montserrat"/>
          <w:color w:val="auto"/>
          <w:szCs w:val="22"/>
        </w:rPr>
        <w:instrText xml:space="preserve"> \* MERGEFORMAT </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color w:val="auto"/>
          <w:szCs w:val="22"/>
        </w:rPr>
        <w:t>3.5</w:t>
      </w:r>
      <w:r w:rsidRPr="0079545F">
        <w:rPr>
          <w:rFonts w:ascii="Montserrat" w:hAnsi="Montserrat"/>
          <w:color w:val="auto"/>
          <w:szCs w:val="22"/>
        </w:rPr>
        <w:fldChar w:fldCharType="end"/>
      </w:r>
      <w:r w:rsidRPr="0079545F">
        <w:rPr>
          <w:rFonts w:ascii="Montserrat" w:hAnsi="Montserrat"/>
          <w:color w:val="auto"/>
          <w:szCs w:val="22"/>
        </w:rPr>
        <w:t xml:space="preserve"> will not apply. </w:t>
      </w:r>
    </w:p>
    <w:p w14:paraId="5E9AA093"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rPr>
        <w:t>An Order will only be accepted when Ambrey provides written acceptance of the Order by email, at which point a contract (</w:t>
      </w:r>
      <w:r w:rsidRPr="0079545F">
        <w:rPr>
          <w:rFonts w:ascii="Montserrat" w:hAnsi="Montserrat"/>
          <w:b/>
          <w:bCs/>
          <w:color w:val="auto"/>
          <w:szCs w:val="22"/>
        </w:rPr>
        <w:t>Contract</w:t>
      </w:r>
      <w:r w:rsidRPr="0079545F">
        <w:rPr>
          <w:rFonts w:ascii="Montserrat" w:hAnsi="Montserrat"/>
          <w:color w:val="auto"/>
          <w:szCs w:val="22"/>
        </w:rPr>
        <w:t>) will be created between Ambrey and the Client that is subject to the applicable accepted Order and these Terms.  Ambrey reserves the right to accept or reject any Order. If Ambrey is unable to accept an Order, Ambrey will notify the Client as soon as possible.</w:t>
      </w:r>
    </w:p>
    <w:bookmarkEnd w:id="2"/>
    <w:p w14:paraId="6D0F0057"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lastRenderedPageBreak/>
        <w:fldChar w:fldCharType="begin"/>
      </w:r>
      <w:r w:rsidRPr="0079545F">
        <w:rPr>
          <w:rFonts w:ascii="Montserrat" w:hAnsi="Montserrat"/>
          <w:color w:val="auto"/>
          <w:szCs w:val="22"/>
        </w:rPr>
        <w:instrText>TC "2. User subscriptions" \l 1</w:instrText>
      </w:r>
      <w:r w:rsidRPr="0079545F">
        <w:rPr>
          <w:rFonts w:ascii="Montserrat" w:hAnsi="Montserrat"/>
          <w:color w:val="auto"/>
          <w:szCs w:val="22"/>
          <w:shd w:val="clear" w:color="auto" w:fill="E6E6E6"/>
        </w:rPr>
        <w:fldChar w:fldCharType="end"/>
      </w:r>
      <w:bookmarkStart w:id="3" w:name="a522918"/>
      <w:bookmarkStart w:id="4" w:name="_Toc64987020"/>
      <w:r w:rsidRPr="0079545F">
        <w:rPr>
          <w:rFonts w:ascii="Montserrat" w:hAnsi="Montserrat"/>
          <w:color w:val="auto"/>
          <w:szCs w:val="22"/>
        </w:rPr>
        <w:t>Sentinel and the Subscription Service</w:t>
      </w:r>
      <w:bookmarkEnd w:id="3"/>
      <w:bookmarkEnd w:id="4"/>
      <w:r w:rsidRPr="0079545F">
        <w:rPr>
          <w:rFonts w:ascii="Montserrat" w:hAnsi="Montserrat"/>
          <w:color w:val="auto"/>
          <w:szCs w:val="22"/>
        </w:rPr>
        <w:t>s</w:t>
      </w:r>
    </w:p>
    <w:p w14:paraId="738CFABF" w14:textId="77777777" w:rsidR="006F2AC8" w:rsidRPr="0079545F" w:rsidRDefault="006F2AC8" w:rsidP="006F2AC8">
      <w:pPr>
        <w:pStyle w:val="Untitledsubclause1"/>
        <w:numPr>
          <w:ilvl w:val="1"/>
          <w:numId w:val="24"/>
        </w:numPr>
        <w:rPr>
          <w:rFonts w:ascii="Montserrat" w:hAnsi="Montserrat"/>
          <w:color w:val="auto"/>
          <w:szCs w:val="22"/>
        </w:rPr>
      </w:pPr>
      <w:bookmarkStart w:id="5" w:name="a997761"/>
      <w:r w:rsidRPr="0079545F">
        <w:rPr>
          <w:rFonts w:ascii="Montserrat" w:hAnsi="Montserrat"/>
          <w:color w:val="auto"/>
          <w:szCs w:val="22"/>
        </w:rPr>
        <w:t>Ambrey hereby grants to the Client a non-exclusive, non-transferable right, without the right to grant sublicences, to access and use Sentinel, the Subscription Service(s</w:t>
      </w:r>
      <w:proofErr w:type="gramStart"/>
      <w:r w:rsidRPr="0079545F">
        <w:rPr>
          <w:rFonts w:ascii="Montserrat" w:hAnsi="Montserrat"/>
          <w:color w:val="auto"/>
          <w:szCs w:val="22"/>
        </w:rPr>
        <w:t>)</w:t>
      </w:r>
      <w:proofErr w:type="gramEnd"/>
      <w:r w:rsidRPr="0079545F">
        <w:rPr>
          <w:rFonts w:ascii="Montserrat" w:hAnsi="Montserrat"/>
          <w:color w:val="auto"/>
          <w:szCs w:val="22"/>
        </w:rPr>
        <w:t xml:space="preserve"> and the Documentation, during the Trial Period solely to evaluate the suitability of the Subscription Services for use in the Client's business operations.</w:t>
      </w:r>
      <w:bookmarkEnd w:id="5"/>
    </w:p>
    <w:p w14:paraId="027C5605" w14:textId="77777777" w:rsidR="006F2AC8" w:rsidRPr="0079545F" w:rsidRDefault="006F2AC8" w:rsidP="006F2AC8">
      <w:pPr>
        <w:pStyle w:val="Untitledsubclause1"/>
        <w:numPr>
          <w:ilvl w:val="1"/>
          <w:numId w:val="24"/>
        </w:numPr>
        <w:rPr>
          <w:rFonts w:ascii="Montserrat" w:hAnsi="Montserrat"/>
          <w:color w:val="auto"/>
          <w:szCs w:val="22"/>
        </w:rPr>
      </w:pPr>
      <w:bookmarkStart w:id="6" w:name="a491978"/>
      <w:r w:rsidRPr="0079545F">
        <w:rPr>
          <w:rFonts w:ascii="Montserrat" w:hAnsi="Montserrat"/>
          <w:color w:val="auto"/>
          <w:szCs w:val="22"/>
        </w:rPr>
        <w:t xml:space="preserve">The Client may authorise one user (each an </w:t>
      </w:r>
      <w:r w:rsidRPr="0079545F">
        <w:rPr>
          <w:rFonts w:ascii="Montserrat" w:hAnsi="Montserrat"/>
          <w:b/>
          <w:bCs/>
          <w:color w:val="auto"/>
          <w:szCs w:val="22"/>
        </w:rPr>
        <w:t>Authorised User</w:t>
      </w:r>
      <w:r w:rsidRPr="0079545F">
        <w:rPr>
          <w:rFonts w:ascii="Montserrat" w:hAnsi="Montserrat"/>
          <w:color w:val="auto"/>
          <w:szCs w:val="22"/>
        </w:rPr>
        <w:t>) to access and use Sentinel on its behalf.  Authorised Users may use Sentinel to place additional Orders, configure the Subscription Service(s) and ascribe permissions to other Authorised Users.</w:t>
      </w:r>
    </w:p>
    <w:p w14:paraId="76FCAF31"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rPr>
        <w:t>In relation to the Authorised Users, the Client undertakes that:</w:t>
      </w:r>
      <w:bookmarkEnd w:id="6"/>
    </w:p>
    <w:p w14:paraId="56D9DF8A"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7" w:name="a684781"/>
      <w:r w:rsidRPr="0079545F">
        <w:rPr>
          <w:rFonts w:ascii="Montserrat" w:hAnsi="Montserrat"/>
          <w:color w:val="auto"/>
          <w:szCs w:val="22"/>
        </w:rPr>
        <w:t xml:space="preserve">it will not, and will ensure that no Authorised User will, use the Subscription Service(s) in respect of any vessel that is not a Subscribed </w:t>
      </w:r>
      <w:proofErr w:type="gramStart"/>
      <w:r w:rsidRPr="0079545F">
        <w:rPr>
          <w:rFonts w:ascii="Montserrat" w:hAnsi="Montserrat"/>
          <w:color w:val="auto"/>
          <w:szCs w:val="22"/>
        </w:rPr>
        <w:t>Vessel;</w:t>
      </w:r>
      <w:bookmarkEnd w:id="7"/>
      <w:proofErr w:type="gramEnd"/>
    </w:p>
    <w:p w14:paraId="7F61A1E5"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8" w:name="a464519"/>
      <w:r w:rsidRPr="0079545F">
        <w:rPr>
          <w:rFonts w:ascii="Montserrat" w:hAnsi="Montserrat"/>
          <w:color w:val="auto"/>
          <w:szCs w:val="22"/>
        </w:rPr>
        <w:t>the Authorised User shall keep a secure password for their use of the Subscription Service(s) and Documentation and shall keep such password confidential.</w:t>
      </w:r>
      <w:bookmarkEnd w:id="8"/>
    </w:p>
    <w:p w14:paraId="5F8CDC8E" w14:textId="77777777" w:rsidR="006F2AC8" w:rsidRPr="0079545F" w:rsidRDefault="006F2AC8" w:rsidP="006F2AC8">
      <w:pPr>
        <w:pStyle w:val="Untitledsubclause1"/>
        <w:numPr>
          <w:ilvl w:val="1"/>
          <w:numId w:val="24"/>
        </w:numPr>
        <w:rPr>
          <w:rFonts w:ascii="Montserrat" w:hAnsi="Montserrat"/>
          <w:color w:val="auto"/>
          <w:szCs w:val="22"/>
        </w:rPr>
      </w:pPr>
      <w:bookmarkStart w:id="9" w:name="a793646"/>
      <w:r w:rsidRPr="0079545F">
        <w:rPr>
          <w:rFonts w:ascii="Montserrat" w:hAnsi="Montserrat"/>
          <w:color w:val="auto"/>
          <w:szCs w:val="22"/>
        </w:rPr>
        <w:t>The Client shall not use Sentinel or the Subscription Service(s) in any manner that:</w:t>
      </w:r>
      <w:bookmarkEnd w:id="9"/>
    </w:p>
    <w:p w14:paraId="39F611EC"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10" w:name="a555949"/>
      <w:r w:rsidRPr="0079545F">
        <w:rPr>
          <w:rFonts w:ascii="Montserrat" w:hAnsi="Montserrat"/>
          <w:color w:val="auto"/>
          <w:szCs w:val="22"/>
        </w:rPr>
        <w:t xml:space="preserve">is, or may be, unlawful, harmful, threatening, defamatory, obscene, infringing, harassing or racially or ethnically </w:t>
      </w:r>
      <w:proofErr w:type="gramStart"/>
      <w:r w:rsidRPr="0079545F">
        <w:rPr>
          <w:rFonts w:ascii="Montserrat" w:hAnsi="Montserrat"/>
          <w:color w:val="auto"/>
          <w:szCs w:val="22"/>
        </w:rPr>
        <w:t>offensive;</w:t>
      </w:r>
      <w:bookmarkEnd w:id="10"/>
      <w:proofErr w:type="gramEnd"/>
    </w:p>
    <w:p w14:paraId="301A5883"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11" w:name="a951157"/>
      <w:r w:rsidRPr="0079545F">
        <w:rPr>
          <w:rFonts w:ascii="Montserrat" w:hAnsi="Montserrat"/>
          <w:color w:val="auto"/>
          <w:szCs w:val="22"/>
        </w:rPr>
        <w:t xml:space="preserve">facilitates illegal </w:t>
      </w:r>
      <w:proofErr w:type="gramStart"/>
      <w:r w:rsidRPr="0079545F">
        <w:rPr>
          <w:rFonts w:ascii="Montserrat" w:hAnsi="Montserrat"/>
          <w:color w:val="auto"/>
          <w:szCs w:val="22"/>
        </w:rPr>
        <w:t>activity;</w:t>
      </w:r>
      <w:bookmarkEnd w:id="11"/>
      <w:proofErr w:type="gramEnd"/>
    </w:p>
    <w:p w14:paraId="7DC261E4"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12" w:name="a765530"/>
      <w:r w:rsidRPr="0079545F">
        <w:rPr>
          <w:rFonts w:ascii="Montserrat" w:hAnsi="Montserrat"/>
          <w:color w:val="auto"/>
          <w:szCs w:val="22"/>
        </w:rPr>
        <w:t xml:space="preserve">depicts sexually explicit </w:t>
      </w:r>
      <w:proofErr w:type="gramStart"/>
      <w:r w:rsidRPr="0079545F">
        <w:rPr>
          <w:rFonts w:ascii="Montserrat" w:hAnsi="Montserrat"/>
          <w:color w:val="auto"/>
          <w:szCs w:val="22"/>
        </w:rPr>
        <w:t>images;</w:t>
      </w:r>
      <w:bookmarkEnd w:id="12"/>
      <w:proofErr w:type="gramEnd"/>
    </w:p>
    <w:p w14:paraId="253272E6"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13" w:name="a587993"/>
      <w:r w:rsidRPr="0079545F">
        <w:rPr>
          <w:rFonts w:ascii="Montserrat" w:hAnsi="Montserrat"/>
          <w:color w:val="auto"/>
          <w:szCs w:val="22"/>
        </w:rPr>
        <w:t xml:space="preserve">promotes unlawful </w:t>
      </w:r>
      <w:proofErr w:type="gramStart"/>
      <w:r w:rsidRPr="0079545F">
        <w:rPr>
          <w:rFonts w:ascii="Montserrat" w:hAnsi="Montserrat"/>
          <w:color w:val="auto"/>
          <w:szCs w:val="22"/>
        </w:rPr>
        <w:t>violence;</w:t>
      </w:r>
      <w:bookmarkEnd w:id="13"/>
      <w:proofErr w:type="gramEnd"/>
    </w:p>
    <w:p w14:paraId="1B6E99D4"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14" w:name="a855026"/>
      <w:r w:rsidRPr="0079545F">
        <w:rPr>
          <w:rFonts w:ascii="Montserrat" w:hAnsi="Montserrat"/>
          <w:color w:val="auto"/>
          <w:szCs w:val="22"/>
        </w:rPr>
        <w:t>is discriminatory based on race, gender, colour, religious belief, sexual orientation, disability; or</w:t>
      </w:r>
      <w:bookmarkEnd w:id="14"/>
    </w:p>
    <w:p w14:paraId="7D101D4C"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15" w:name="a631375"/>
      <w:r w:rsidRPr="0079545F">
        <w:rPr>
          <w:rFonts w:ascii="Montserrat" w:hAnsi="Montserrat"/>
          <w:color w:val="auto"/>
          <w:szCs w:val="22"/>
        </w:rPr>
        <w:t xml:space="preserve">is otherwise illegal or causes damage or injury to any person or </w:t>
      </w:r>
      <w:proofErr w:type="gramStart"/>
      <w:r w:rsidRPr="0079545F">
        <w:rPr>
          <w:rFonts w:ascii="Montserrat" w:hAnsi="Montserrat"/>
          <w:color w:val="auto"/>
          <w:szCs w:val="22"/>
        </w:rPr>
        <w:t>property;</w:t>
      </w:r>
      <w:bookmarkEnd w:id="15"/>
      <w:proofErr w:type="gramEnd"/>
    </w:p>
    <w:p w14:paraId="6E40F128" w14:textId="77777777" w:rsidR="006F2AC8" w:rsidRPr="0079545F" w:rsidRDefault="006F2AC8" w:rsidP="006F2AC8">
      <w:pPr>
        <w:pStyle w:val="Parasubclause1"/>
        <w:rPr>
          <w:rFonts w:ascii="Montserrat" w:hAnsi="Montserrat"/>
          <w:color w:val="auto"/>
          <w:szCs w:val="22"/>
        </w:rPr>
      </w:pPr>
      <w:r w:rsidRPr="0079545F">
        <w:rPr>
          <w:rFonts w:ascii="Montserrat" w:hAnsi="Montserrat"/>
          <w:color w:val="auto"/>
          <w:szCs w:val="22"/>
        </w:rPr>
        <w:t>and Ambrey reserves the right, without liability or prejudice to its other rights to the Client, to disable the Client's or one or more Authorised User’s access to any material that breaches the provisions of this clause.</w:t>
      </w:r>
    </w:p>
    <w:p w14:paraId="4C7071CF" w14:textId="77777777" w:rsidR="006F2AC8" w:rsidRPr="0079545F" w:rsidRDefault="006F2AC8" w:rsidP="006F2AC8">
      <w:pPr>
        <w:pStyle w:val="Untitledsubclause1"/>
        <w:numPr>
          <w:ilvl w:val="1"/>
          <w:numId w:val="24"/>
        </w:numPr>
        <w:rPr>
          <w:rFonts w:ascii="Montserrat" w:hAnsi="Montserrat"/>
          <w:color w:val="auto"/>
          <w:szCs w:val="22"/>
        </w:rPr>
      </w:pPr>
      <w:bookmarkStart w:id="16" w:name="a1053926"/>
      <w:r w:rsidRPr="0079545F">
        <w:rPr>
          <w:rFonts w:ascii="Montserrat" w:hAnsi="Montserrat"/>
          <w:color w:val="auto"/>
          <w:szCs w:val="22"/>
        </w:rPr>
        <w:t>The Client must not:</w:t>
      </w:r>
      <w:bookmarkEnd w:id="16"/>
    </w:p>
    <w:p w14:paraId="10CAE9CB"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17" w:name="a348904"/>
      <w:r w:rsidRPr="0079545F">
        <w:rPr>
          <w:rFonts w:ascii="Montserrat" w:hAnsi="Montserrat"/>
          <w:color w:val="auto"/>
          <w:szCs w:val="22"/>
        </w:rPr>
        <w:lastRenderedPageBreak/>
        <w:t>except as may be allowed by any applicable law which is incapable of exclusion by agreement between the parties and except to the extent expressly permitted under the Contract:</w:t>
      </w:r>
      <w:bookmarkEnd w:id="17"/>
    </w:p>
    <w:p w14:paraId="5377D12F" w14:textId="77777777" w:rsidR="006F2AC8" w:rsidRPr="0079545F" w:rsidRDefault="006F2AC8" w:rsidP="006F2AC8">
      <w:pPr>
        <w:pStyle w:val="Untitledsubclause3"/>
        <w:numPr>
          <w:ilvl w:val="3"/>
          <w:numId w:val="24"/>
        </w:numPr>
        <w:tabs>
          <w:tab w:val="clear" w:pos="2261"/>
        </w:tabs>
        <w:ind w:left="1701" w:hanging="434"/>
        <w:rPr>
          <w:rFonts w:ascii="Montserrat" w:hAnsi="Montserrat"/>
          <w:color w:val="auto"/>
          <w:szCs w:val="22"/>
        </w:rPr>
      </w:pPr>
      <w:bookmarkStart w:id="18" w:name="a342267"/>
      <w:r w:rsidRPr="0079545F">
        <w:rPr>
          <w:rFonts w:ascii="Montserrat" w:hAnsi="Montserrat"/>
          <w:color w:val="auto"/>
          <w:szCs w:val="22"/>
        </w:rPr>
        <w:t>attempt to copy, modify, duplicate, create derivative works from, frame, mirror, republish, download, display, transmit, or distribute all or any portion of Sentinel or the Subscription Service(s) and/or Documentation (as applicable) in any form or media or by any means; or</w:t>
      </w:r>
      <w:bookmarkEnd w:id="18"/>
    </w:p>
    <w:p w14:paraId="36A0DA02" w14:textId="77777777" w:rsidR="006F2AC8" w:rsidRPr="0079545F" w:rsidRDefault="006F2AC8" w:rsidP="006F2AC8">
      <w:pPr>
        <w:pStyle w:val="Untitledsubclause3"/>
        <w:numPr>
          <w:ilvl w:val="3"/>
          <w:numId w:val="24"/>
        </w:numPr>
        <w:tabs>
          <w:tab w:val="clear" w:pos="2261"/>
        </w:tabs>
        <w:ind w:left="1701" w:hanging="434"/>
        <w:rPr>
          <w:rFonts w:ascii="Montserrat" w:hAnsi="Montserrat"/>
          <w:color w:val="auto"/>
          <w:szCs w:val="22"/>
        </w:rPr>
      </w:pPr>
      <w:bookmarkStart w:id="19" w:name="a283548"/>
      <w:r w:rsidRPr="0079545F">
        <w:rPr>
          <w:rFonts w:ascii="Montserrat" w:hAnsi="Montserrat"/>
          <w:color w:val="auto"/>
          <w:szCs w:val="22"/>
        </w:rPr>
        <w:t xml:space="preserve">attempt to de-compile, reverse compile, disassemble, reverse </w:t>
      </w:r>
      <w:proofErr w:type="gramStart"/>
      <w:r w:rsidRPr="0079545F">
        <w:rPr>
          <w:rFonts w:ascii="Montserrat" w:hAnsi="Montserrat"/>
          <w:color w:val="auto"/>
          <w:szCs w:val="22"/>
        </w:rPr>
        <w:t>engineer</w:t>
      </w:r>
      <w:proofErr w:type="gramEnd"/>
      <w:r w:rsidRPr="0079545F">
        <w:rPr>
          <w:rFonts w:ascii="Montserrat" w:hAnsi="Montserrat"/>
          <w:color w:val="auto"/>
          <w:szCs w:val="22"/>
        </w:rPr>
        <w:t xml:space="preserve"> or otherwise reduce to human-perceivable form all or any part of Sentinel or the Subscription Service(s); or</w:t>
      </w:r>
      <w:bookmarkEnd w:id="19"/>
    </w:p>
    <w:p w14:paraId="53D841B6"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20" w:name="a1020559"/>
      <w:r w:rsidRPr="0079545F">
        <w:rPr>
          <w:rFonts w:ascii="Montserrat" w:hAnsi="Montserrat"/>
          <w:color w:val="auto"/>
          <w:szCs w:val="22"/>
        </w:rPr>
        <w:t>access all or any part of the Subscription Service(s) and Documentation to build a product or service which competes with the Subscription Services and/or the Documentation; or</w:t>
      </w:r>
      <w:bookmarkEnd w:id="20"/>
    </w:p>
    <w:p w14:paraId="2A5DCBCB"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21" w:name="a543944"/>
      <w:r w:rsidRPr="0079545F">
        <w:rPr>
          <w:rFonts w:ascii="Montserrat" w:hAnsi="Montserrat"/>
          <w:color w:val="auto"/>
          <w:szCs w:val="22"/>
        </w:rPr>
        <w:t>use the Subscription Service(s) and/or Documentation to provide services to third parties; or</w:t>
      </w:r>
      <w:bookmarkEnd w:id="21"/>
    </w:p>
    <w:p w14:paraId="6B5FFB11"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22" w:name="a973788"/>
      <w:r w:rsidRPr="0079545F">
        <w:rPr>
          <w:rFonts w:ascii="Montserrat" w:hAnsi="Montserrat"/>
          <w:color w:val="auto"/>
          <w:szCs w:val="22"/>
        </w:rPr>
        <w:t xml:space="preserve">subject to </w:t>
      </w:r>
      <w:r w:rsidRPr="0079545F">
        <w:rPr>
          <w:rFonts w:ascii="Montserrat" w:hAnsi="Montserrat"/>
          <w:color w:val="auto"/>
          <w:szCs w:val="22"/>
        </w:rPr>
        <w:fldChar w:fldCharType="begin"/>
      </w:r>
      <w:r w:rsidRPr="0079545F">
        <w:rPr>
          <w:rFonts w:ascii="Montserrat" w:hAnsi="Montserrat"/>
          <w:color w:val="auto"/>
          <w:szCs w:val="22"/>
        </w:rPr>
        <w:instrText>PAGEREF a761267\# "'clause '"  \h</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noProof/>
          <w:color w:val="auto"/>
          <w:szCs w:val="22"/>
        </w:rPr>
        <w:t xml:space="preserve">clause </w:t>
      </w:r>
      <w:r w:rsidRPr="0079545F">
        <w:rPr>
          <w:rFonts w:ascii="Montserrat" w:hAnsi="Montserrat"/>
          <w:color w:val="auto"/>
          <w:szCs w:val="22"/>
        </w:rPr>
        <w:fldChar w:fldCharType="end"/>
      </w:r>
      <w:r w:rsidRPr="0079545F">
        <w:rPr>
          <w:rFonts w:ascii="Montserrat" w:hAnsi="Montserrat"/>
          <w:color w:val="auto"/>
          <w:szCs w:val="22"/>
        </w:rPr>
        <w:fldChar w:fldCharType="begin"/>
      </w:r>
      <w:r w:rsidRPr="0079545F">
        <w:rPr>
          <w:rFonts w:ascii="Montserrat" w:hAnsi="Montserrat"/>
          <w:color w:val="auto"/>
          <w:szCs w:val="22"/>
        </w:rPr>
        <w:instrText xml:space="preserve">REF a761267 \h \w \* MERGEFORMAT </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color w:val="auto"/>
          <w:szCs w:val="22"/>
        </w:rPr>
        <w:t>1.1</w:t>
      </w:r>
      <w:r w:rsidRPr="0079545F">
        <w:rPr>
          <w:rFonts w:ascii="Montserrat" w:hAnsi="Montserrat"/>
          <w:color w:val="auto"/>
          <w:szCs w:val="22"/>
        </w:rPr>
        <w:fldChar w:fldCharType="end"/>
      </w:r>
      <w:r w:rsidRPr="0079545F">
        <w:rPr>
          <w:rFonts w:ascii="Montserrat" w:hAnsi="Montserrat"/>
          <w:color w:val="auto"/>
          <w:szCs w:val="22"/>
        </w:rPr>
        <w:t>, license, sell, rent, lease, transfer, assign, distribute, display, disclose, or otherwise commercially exploit, or otherwise make the Subscription Services and/or Documentation available to any third party except the Authorised Users, or</w:t>
      </w:r>
      <w:bookmarkEnd w:id="22"/>
    </w:p>
    <w:p w14:paraId="5C2FB096"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23" w:name="a153098"/>
      <w:r w:rsidRPr="0079545F">
        <w:rPr>
          <w:rFonts w:ascii="Montserrat" w:hAnsi="Montserrat"/>
          <w:color w:val="auto"/>
          <w:szCs w:val="22"/>
        </w:rPr>
        <w:t xml:space="preserve">attempt to obtain, or assist third parties in obtaining, access to the Subscription Services and/or Documentation, other than as provided under this </w:t>
      </w:r>
      <w:r w:rsidRPr="0079545F">
        <w:rPr>
          <w:rFonts w:ascii="Montserrat" w:hAnsi="Montserrat"/>
          <w:color w:val="auto"/>
          <w:szCs w:val="22"/>
        </w:rPr>
        <w:fldChar w:fldCharType="begin"/>
      </w:r>
      <w:r w:rsidRPr="0079545F">
        <w:rPr>
          <w:rFonts w:ascii="Montserrat" w:hAnsi="Montserrat"/>
          <w:color w:val="auto"/>
          <w:szCs w:val="22"/>
        </w:rPr>
        <w:instrText>PAGEREF a522918\# "'clause '"  \h</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noProof/>
          <w:color w:val="auto"/>
          <w:szCs w:val="22"/>
        </w:rPr>
        <w:t xml:space="preserve">clause </w:t>
      </w:r>
      <w:r w:rsidRPr="0079545F">
        <w:rPr>
          <w:rFonts w:ascii="Montserrat" w:hAnsi="Montserrat"/>
          <w:color w:val="auto"/>
          <w:szCs w:val="22"/>
        </w:rPr>
        <w:fldChar w:fldCharType="end"/>
      </w:r>
      <w:r w:rsidRPr="0079545F">
        <w:rPr>
          <w:rFonts w:ascii="Montserrat" w:hAnsi="Montserrat"/>
          <w:color w:val="auto"/>
          <w:szCs w:val="22"/>
        </w:rPr>
        <w:fldChar w:fldCharType="begin"/>
      </w:r>
      <w:r w:rsidRPr="0079545F">
        <w:rPr>
          <w:rFonts w:ascii="Montserrat" w:hAnsi="Montserrat"/>
          <w:color w:val="auto"/>
          <w:szCs w:val="22"/>
        </w:rPr>
        <w:instrText xml:space="preserve">REF a522918 \h \w \* MERGEFORMAT </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color w:val="auto"/>
          <w:szCs w:val="22"/>
        </w:rPr>
        <w:t>2</w:t>
      </w:r>
      <w:r w:rsidRPr="0079545F">
        <w:rPr>
          <w:rFonts w:ascii="Montserrat" w:hAnsi="Montserrat"/>
          <w:color w:val="auto"/>
          <w:szCs w:val="22"/>
        </w:rPr>
        <w:fldChar w:fldCharType="end"/>
      </w:r>
      <w:r w:rsidRPr="0079545F">
        <w:rPr>
          <w:rFonts w:ascii="Montserrat" w:hAnsi="Montserrat"/>
          <w:color w:val="auto"/>
          <w:szCs w:val="22"/>
        </w:rPr>
        <w:t>; or</w:t>
      </w:r>
      <w:bookmarkEnd w:id="23"/>
    </w:p>
    <w:p w14:paraId="2C965C9C" w14:textId="5749DC7A"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24" w:name="a495433"/>
      <w:r w:rsidRPr="0079545F">
        <w:rPr>
          <w:rFonts w:ascii="Montserrat" w:hAnsi="Montserrat"/>
          <w:color w:val="auto"/>
          <w:szCs w:val="22"/>
        </w:rPr>
        <w:t xml:space="preserve">introduce or permit the introduction of, </w:t>
      </w:r>
      <w:proofErr w:type="spellStart"/>
      <w:r w:rsidRPr="0079545F">
        <w:rPr>
          <w:rFonts w:ascii="Montserrat" w:hAnsi="Montserrat"/>
          <w:color w:val="auto"/>
          <w:szCs w:val="22"/>
        </w:rPr>
        <w:t>any thing</w:t>
      </w:r>
      <w:proofErr w:type="spellEnd"/>
      <w:r w:rsidRPr="0079545F">
        <w:rPr>
          <w:rFonts w:ascii="Montserrat" w:hAnsi="Montserrat"/>
          <w:color w:val="auto"/>
          <w:szCs w:val="22"/>
        </w:rPr>
        <w:t xml:space="preserve"> or device (including any software, code, file or programme) which may: prevent, impair or otherwise adversely affect the operation of any computer software, hardware or network, any telecommunications service, equipment or network or any other service or device; prevent, impair or otherwise adversely affect access to or the operation of any programme or data, including the reliability of any programme or data (whether by re-arranging, altering or erasing the programme or data in whole or part or otherwise); or adversely affect the user experience, including worms, trojan horses, viruses and other similar things or devices (collectively referred to as </w:t>
      </w:r>
      <w:r w:rsidRPr="0079545F">
        <w:rPr>
          <w:rFonts w:ascii="Montserrat" w:hAnsi="Montserrat"/>
          <w:b/>
          <w:bCs/>
          <w:color w:val="auto"/>
          <w:szCs w:val="22"/>
        </w:rPr>
        <w:t>Malware</w:t>
      </w:r>
      <w:r w:rsidRPr="0079545F">
        <w:rPr>
          <w:rFonts w:ascii="Montserrat" w:hAnsi="Montserrat"/>
          <w:color w:val="auto"/>
          <w:szCs w:val="22"/>
        </w:rPr>
        <w:t xml:space="preserve">) into </w:t>
      </w:r>
      <w:proofErr w:type="spellStart"/>
      <w:r w:rsidRPr="0079545F">
        <w:rPr>
          <w:rFonts w:ascii="Montserrat" w:hAnsi="Montserrat"/>
          <w:color w:val="auto"/>
          <w:szCs w:val="22"/>
        </w:rPr>
        <w:t>Ambrey's</w:t>
      </w:r>
      <w:proofErr w:type="spellEnd"/>
      <w:r w:rsidRPr="0079545F">
        <w:rPr>
          <w:rFonts w:ascii="Montserrat" w:hAnsi="Montserrat"/>
          <w:color w:val="auto"/>
          <w:szCs w:val="22"/>
        </w:rPr>
        <w:t xml:space="preserve"> network and information systems or distribute or transmit any Malware. </w:t>
      </w:r>
      <w:bookmarkEnd w:id="24"/>
    </w:p>
    <w:p w14:paraId="1F6B98A7" w14:textId="77777777" w:rsidR="006F2AC8" w:rsidRPr="0079545F" w:rsidRDefault="006F2AC8" w:rsidP="006F2AC8">
      <w:pPr>
        <w:pStyle w:val="Untitledsubclause1"/>
        <w:numPr>
          <w:ilvl w:val="1"/>
          <w:numId w:val="24"/>
        </w:numPr>
        <w:rPr>
          <w:rFonts w:ascii="Montserrat" w:hAnsi="Montserrat"/>
          <w:color w:val="auto"/>
          <w:szCs w:val="22"/>
        </w:rPr>
      </w:pPr>
      <w:bookmarkStart w:id="25" w:name="a428221"/>
      <w:r w:rsidRPr="0079545F">
        <w:rPr>
          <w:rFonts w:ascii="Montserrat" w:hAnsi="Montserrat"/>
          <w:color w:val="auto"/>
          <w:szCs w:val="22"/>
        </w:rPr>
        <w:t xml:space="preserve">The Client shall use all reasonable endeavours to prevent any unauthorised access to, or use of, the Subscription Services and/or the </w:t>
      </w:r>
      <w:r w:rsidRPr="0079545F">
        <w:rPr>
          <w:rFonts w:ascii="Montserrat" w:hAnsi="Montserrat"/>
          <w:color w:val="auto"/>
          <w:szCs w:val="22"/>
        </w:rPr>
        <w:lastRenderedPageBreak/>
        <w:t>Documentation and, in the event of any such unauthorised access or use, promptly notify Ambrey.</w:t>
      </w:r>
      <w:bookmarkEnd w:id="25"/>
    </w:p>
    <w:p w14:paraId="7DCBF92F" w14:textId="77777777" w:rsidR="006F2AC8" w:rsidRPr="0079545F" w:rsidDel="00C6251C" w:rsidRDefault="006F2AC8" w:rsidP="006F2AC8">
      <w:pPr>
        <w:pStyle w:val="Untitledsubclause1"/>
        <w:numPr>
          <w:ilvl w:val="1"/>
          <w:numId w:val="24"/>
        </w:numPr>
        <w:rPr>
          <w:rFonts w:ascii="Montserrat" w:hAnsi="Montserrat"/>
          <w:color w:val="auto"/>
          <w:szCs w:val="22"/>
        </w:rPr>
      </w:pPr>
      <w:bookmarkStart w:id="26" w:name="a907209"/>
      <w:r w:rsidRPr="0079545F" w:rsidDel="00C6251C">
        <w:rPr>
          <w:rFonts w:ascii="Montserrat" w:hAnsi="Montserrat"/>
          <w:color w:val="auto"/>
          <w:szCs w:val="22"/>
        </w:rPr>
        <w:t xml:space="preserve">The rights provided under this </w:t>
      </w:r>
      <w:r w:rsidRPr="0079545F" w:rsidDel="00C6251C">
        <w:rPr>
          <w:rFonts w:ascii="Montserrat" w:hAnsi="Montserrat"/>
          <w:color w:val="auto"/>
          <w:szCs w:val="22"/>
          <w:shd w:val="clear" w:color="auto" w:fill="E6E6E6"/>
        </w:rPr>
        <w:fldChar w:fldCharType="begin"/>
      </w:r>
      <w:r w:rsidRPr="0079545F" w:rsidDel="00C6251C">
        <w:rPr>
          <w:rFonts w:ascii="Montserrat" w:hAnsi="Montserrat"/>
          <w:color w:val="auto"/>
          <w:szCs w:val="22"/>
        </w:rPr>
        <w:instrText>PAGEREF a522918\# "'clause '"  \h</w:instrText>
      </w:r>
      <w:r w:rsidRPr="0079545F" w:rsidDel="00C6251C">
        <w:rPr>
          <w:rFonts w:ascii="Montserrat" w:hAnsi="Montserrat"/>
          <w:color w:val="auto"/>
          <w:szCs w:val="22"/>
          <w:shd w:val="clear" w:color="auto" w:fill="E6E6E6"/>
        </w:rPr>
      </w:r>
      <w:r w:rsidRPr="0079545F" w:rsidDel="00C6251C">
        <w:rPr>
          <w:rFonts w:ascii="Montserrat" w:hAnsi="Montserrat"/>
          <w:color w:val="auto"/>
          <w:szCs w:val="22"/>
          <w:shd w:val="clear" w:color="auto" w:fill="E6E6E6"/>
        </w:rPr>
        <w:fldChar w:fldCharType="separate"/>
      </w:r>
      <w:r w:rsidRPr="0079545F" w:rsidDel="00C6251C">
        <w:rPr>
          <w:rFonts w:ascii="Montserrat" w:hAnsi="Montserrat"/>
          <w:noProof/>
          <w:color w:val="auto"/>
          <w:szCs w:val="22"/>
        </w:rPr>
        <w:t xml:space="preserve">clause </w:t>
      </w:r>
      <w:r w:rsidRPr="0079545F" w:rsidDel="00C6251C">
        <w:rPr>
          <w:rFonts w:ascii="Montserrat" w:hAnsi="Montserrat"/>
          <w:color w:val="auto"/>
          <w:szCs w:val="22"/>
          <w:shd w:val="clear" w:color="auto" w:fill="E6E6E6"/>
        </w:rPr>
        <w:fldChar w:fldCharType="end"/>
      </w:r>
      <w:r w:rsidRPr="0079545F" w:rsidDel="00C6251C">
        <w:rPr>
          <w:rFonts w:ascii="Montserrat" w:hAnsi="Montserrat"/>
          <w:color w:val="auto"/>
          <w:szCs w:val="22"/>
          <w:shd w:val="clear" w:color="auto" w:fill="E6E6E6"/>
        </w:rPr>
        <w:fldChar w:fldCharType="begin"/>
      </w:r>
      <w:r w:rsidRPr="0079545F" w:rsidDel="00C6251C">
        <w:rPr>
          <w:rFonts w:ascii="Montserrat" w:hAnsi="Montserrat"/>
          <w:color w:val="auto"/>
          <w:szCs w:val="22"/>
          <w:highlight w:val="lightGray"/>
        </w:rPr>
        <w:instrText>REF a522918 \h \w</w:instrText>
      </w:r>
      <w:r w:rsidRPr="0079545F" w:rsidDel="00C6251C">
        <w:rPr>
          <w:rFonts w:ascii="Montserrat" w:hAnsi="Montserrat"/>
          <w:color w:val="auto"/>
          <w:szCs w:val="22"/>
          <w:shd w:val="clear" w:color="auto" w:fill="E6E6E6"/>
        </w:rPr>
        <w:instrText xml:space="preserve"> \* MERGEFORMAT </w:instrText>
      </w:r>
      <w:r w:rsidRPr="0079545F" w:rsidDel="00C6251C">
        <w:rPr>
          <w:rFonts w:ascii="Montserrat" w:hAnsi="Montserrat"/>
          <w:color w:val="auto"/>
          <w:szCs w:val="22"/>
          <w:shd w:val="clear" w:color="auto" w:fill="E6E6E6"/>
        </w:rPr>
      </w:r>
      <w:r w:rsidRPr="0079545F" w:rsidDel="00C6251C">
        <w:rPr>
          <w:rFonts w:ascii="Montserrat" w:hAnsi="Montserrat"/>
          <w:color w:val="auto"/>
          <w:szCs w:val="22"/>
          <w:shd w:val="clear" w:color="auto" w:fill="E6E6E6"/>
        </w:rPr>
        <w:fldChar w:fldCharType="separate"/>
      </w:r>
      <w:r w:rsidRPr="0079545F">
        <w:rPr>
          <w:rFonts w:ascii="Montserrat" w:hAnsi="Montserrat"/>
          <w:color w:val="auto"/>
          <w:szCs w:val="22"/>
        </w:rPr>
        <w:t>2</w:t>
      </w:r>
      <w:r w:rsidRPr="0079545F" w:rsidDel="00C6251C">
        <w:rPr>
          <w:rFonts w:ascii="Montserrat" w:hAnsi="Montserrat"/>
          <w:color w:val="auto"/>
          <w:szCs w:val="22"/>
          <w:shd w:val="clear" w:color="auto" w:fill="E6E6E6"/>
        </w:rPr>
        <w:fldChar w:fldCharType="end"/>
      </w:r>
      <w:r w:rsidRPr="0079545F" w:rsidDel="00C6251C">
        <w:rPr>
          <w:rFonts w:ascii="Montserrat" w:hAnsi="Montserrat"/>
          <w:color w:val="auto"/>
          <w:szCs w:val="22"/>
        </w:rPr>
        <w:t xml:space="preserve"> are granted to the </w:t>
      </w:r>
      <w:r w:rsidRPr="0079545F">
        <w:rPr>
          <w:rFonts w:ascii="Montserrat" w:hAnsi="Montserrat"/>
          <w:color w:val="auto"/>
          <w:szCs w:val="22"/>
        </w:rPr>
        <w:t>Client</w:t>
      </w:r>
      <w:r w:rsidRPr="0079545F" w:rsidDel="00C6251C">
        <w:rPr>
          <w:rFonts w:ascii="Montserrat" w:hAnsi="Montserrat"/>
          <w:color w:val="auto"/>
          <w:szCs w:val="22"/>
        </w:rPr>
        <w:t xml:space="preserve"> only, and shall not be considered granted to any subsidiary or holding company of the </w:t>
      </w:r>
      <w:r w:rsidRPr="0079545F">
        <w:rPr>
          <w:rFonts w:ascii="Montserrat" w:hAnsi="Montserrat"/>
          <w:color w:val="auto"/>
          <w:szCs w:val="22"/>
        </w:rPr>
        <w:t>Client</w:t>
      </w:r>
      <w:r w:rsidRPr="0079545F" w:rsidDel="00C6251C">
        <w:rPr>
          <w:rFonts w:ascii="Montserrat" w:hAnsi="Montserrat"/>
          <w:color w:val="auto"/>
          <w:szCs w:val="22"/>
        </w:rPr>
        <w:t>.</w:t>
      </w:r>
      <w:bookmarkEnd w:id="26"/>
    </w:p>
    <w:p w14:paraId="15237AF6"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TC "5. Data protection" \l 1</w:instrText>
      </w:r>
      <w:r w:rsidRPr="0079545F">
        <w:rPr>
          <w:rFonts w:ascii="Montserrat" w:hAnsi="Montserrat"/>
          <w:color w:val="auto"/>
          <w:szCs w:val="22"/>
          <w:shd w:val="clear" w:color="auto" w:fill="E6E6E6"/>
        </w:rPr>
        <w:fldChar w:fldCharType="end"/>
      </w:r>
      <w:bookmarkStart w:id="27" w:name="a391801"/>
      <w:bookmarkStart w:id="28" w:name="_Toc64987023"/>
      <w:r w:rsidRPr="0079545F">
        <w:rPr>
          <w:rFonts w:ascii="Montserrat" w:hAnsi="Montserrat"/>
          <w:color w:val="auto"/>
          <w:szCs w:val="22"/>
        </w:rPr>
        <w:t>Data protection</w:t>
      </w:r>
      <w:bookmarkEnd w:id="27"/>
      <w:bookmarkEnd w:id="28"/>
    </w:p>
    <w:p w14:paraId="0D30DEA6" w14:textId="77777777" w:rsidR="006F2AC8" w:rsidRPr="0079545F" w:rsidRDefault="006F2AC8" w:rsidP="006F2AC8">
      <w:pPr>
        <w:pStyle w:val="Untitledsubclause1"/>
        <w:numPr>
          <w:ilvl w:val="1"/>
          <w:numId w:val="24"/>
        </w:numPr>
        <w:rPr>
          <w:rFonts w:ascii="Montserrat" w:hAnsi="Montserrat"/>
          <w:color w:val="auto"/>
          <w:szCs w:val="22"/>
        </w:rPr>
      </w:pPr>
      <w:bookmarkStart w:id="29" w:name="a328299"/>
      <w:r w:rsidRPr="0079545F">
        <w:rPr>
          <w:rFonts w:ascii="Montserrat" w:hAnsi="Montserrat"/>
          <w:color w:val="auto"/>
          <w:szCs w:val="22"/>
        </w:rPr>
        <w:t xml:space="preserve">For the purposes of this clause the </w:t>
      </w:r>
      <w:r w:rsidRPr="0079545F">
        <w:rPr>
          <w:rFonts w:ascii="Montserrat" w:hAnsi="Montserrat"/>
          <w:b/>
        </w:rPr>
        <w:t>Data Protection Laws</w:t>
      </w:r>
      <w:r w:rsidRPr="0079545F">
        <w:rPr>
          <w:rFonts w:ascii="Montserrat" w:hAnsi="Montserrat"/>
          <w:color w:val="auto"/>
          <w:szCs w:val="22"/>
        </w:rPr>
        <w:t xml:space="preserve"> shall mean: </w:t>
      </w:r>
    </w:p>
    <w:p w14:paraId="26DA5162"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the EU Regulation 2016/679 (GDPR) as amended by Schedule 1 of The Data Protection, Privacy and Electronic Communications (Amendments etc) (EU Exit) Regulations 2019 (UK GDPR</w:t>
      </w:r>
      <w:proofErr w:type="gramStart"/>
      <w:r w:rsidRPr="0079545F">
        <w:rPr>
          <w:rFonts w:ascii="Montserrat" w:hAnsi="Montserrat"/>
          <w:color w:val="auto"/>
          <w:szCs w:val="22"/>
        </w:rPr>
        <w:t>);</w:t>
      </w:r>
      <w:proofErr w:type="gramEnd"/>
    </w:p>
    <w:p w14:paraId="2070F698"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Data Protection Act 2018 (DPA); and</w:t>
      </w:r>
    </w:p>
    <w:p w14:paraId="28B0DE77"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and all laws and regulations supplementing or replacing the UK GDPR and the DPA.</w:t>
      </w:r>
    </w:p>
    <w:p w14:paraId="24534C61"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rPr>
        <w:t xml:space="preserve">The terms </w:t>
      </w:r>
      <w:r w:rsidRPr="0079545F">
        <w:rPr>
          <w:rFonts w:ascii="Montserrat" w:hAnsi="Montserrat"/>
          <w:b/>
          <w:bCs/>
          <w:color w:val="auto"/>
          <w:szCs w:val="22"/>
        </w:rPr>
        <w:t>personal data</w:t>
      </w:r>
      <w:r w:rsidRPr="0079545F">
        <w:rPr>
          <w:rFonts w:ascii="Montserrat" w:hAnsi="Montserrat"/>
          <w:color w:val="auto"/>
          <w:szCs w:val="22"/>
        </w:rPr>
        <w:t xml:space="preserve">, </w:t>
      </w:r>
      <w:r w:rsidRPr="0079545F">
        <w:rPr>
          <w:rFonts w:ascii="Montserrat" w:hAnsi="Montserrat"/>
          <w:b/>
          <w:bCs/>
          <w:color w:val="auto"/>
          <w:szCs w:val="22"/>
        </w:rPr>
        <w:t>controller</w:t>
      </w:r>
      <w:r w:rsidRPr="0079545F">
        <w:rPr>
          <w:rFonts w:ascii="Montserrat" w:hAnsi="Montserrat"/>
          <w:color w:val="auto"/>
          <w:szCs w:val="22"/>
        </w:rPr>
        <w:t xml:space="preserve"> and </w:t>
      </w:r>
      <w:r w:rsidRPr="0079545F">
        <w:rPr>
          <w:rFonts w:ascii="Montserrat" w:hAnsi="Montserrat"/>
          <w:b/>
          <w:bCs/>
          <w:color w:val="auto"/>
          <w:szCs w:val="22"/>
        </w:rPr>
        <w:t>processor</w:t>
      </w:r>
      <w:r w:rsidRPr="0079545F">
        <w:rPr>
          <w:rFonts w:ascii="Montserrat" w:hAnsi="Montserrat"/>
          <w:color w:val="auto"/>
          <w:szCs w:val="22"/>
        </w:rPr>
        <w:t xml:space="preserve"> shall be as defined in the UK GDPR.</w:t>
      </w:r>
    </w:p>
    <w:p w14:paraId="2AA5F437"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rPr>
        <w:t xml:space="preserve">Where Ambrey receives personal data from the Client and is required to process such personal data on behalf of the Client to deliver the Subscription Service(s) or provide the Support, the Client is the controller of that personal data and Ambrey is the processor. </w:t>
      </w:r>
      <w:bookmarkEnd w:id="29"/>
    </w:p>
    <w:p w14:paraId="3B96A6B1"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rPr>
        <w:t>As the controller, it is the responsibility of the Client to inform individuals how their personal data is used and maintain the mandatory records required under Data Protection Laws.</w:t>
      </w:r>
    </w:p>
    <w:p w14:paraId="1D859D6F" w14:textId="77777777" w:rsidR="006F2AC8" w:rsidRPr="0079545F" w:rsidRDefault="006F2AC8" w:rsidP="006F2AC8">
      <w:pPr>
        <w:pStyle w:val="Untitledsubclause1"/>
        <w:numPr>
          <w:ilvl w:val="1"/>
          <w:numId w:val="24"/>
        </w:numPr>
        <w:rPr>
          <w:rFonts w:ascii="Montserrat" w:hAnsi="Montserrat"/>
          <w:color w:val="auto"/>
          <w:szCs w:val="22"/>
        </w:rPr>
      </w:pPr>
      <w:bookmarkStart w:id="30" w:name="_Ref123219226"/>
      <w:r w:rsidRPr="0079545F">
        <w:rPr>
          <w:rFonts w:ascii="Montserrat" w:hAnsi="Montserrat"/>
          <w:color w:val="auto"/>
          <w:szCs w:val="22"/>
        </w:rPr>
        <w:t>Where Ambrey processes personal data for which the Client is the controller (as set out in the Contract) (</w:t>
      </w:r>
      <w:r w:rsidRPr="0079545F">
        <w:rPr>
          <w:rFonts w:ascii="Montserrat" w:hAnsi="Montserrat"/>
          <w:b/>
          <w:bCs/>
          <w:color w:val="auto"/>
          <w:szCs w:val="22"/>
        </w:rPr>
        <w:t>Protected Data</w:t>
      </w:r>
      <w:r w:rsidRPr="0079545F">
        <w:rPr>
          <w:rFonts w:ascii="Montserrat" w:hAnsi="Montserrat"/>
          <w:color w:val="auto"/>
          <w:szCs w:val="22"/>
        </w:rPr>
        <w:t>), it shall:</w:t>
      </w:r>
      <w:bookmarkEnd w:id="30"/>
    </w:p>
    <w:p w14:paraId="29F56997"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process Protected Data in line with the Client’s documented instructions (either as set out in the Contract, or as provided through the Client’s use of the Subscription Service(s) or Support</w:t>
      </w:r>
      <w:proofErr w:type="gramStart"/>
      <w:r w:rsidRPr="0079545F">
        <w:rPr>
          <w:rFonts w:ascii="Montserrat" w:hAnsi="Montserrat"/>
          <w:color w:val="auto"/>
          <w:szCs w:val="22"/>
        </w:rPr>
        <w:t>);</w:t>
      </w:r>
      <w:proofErr w:type="gramEnd"/>
    </w:p>
    <w:p w14:paraId="46E09D85"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ensure that its staff who have access to Protected Data are bound by obligations of confidentiality (which are included in its employment contract or equivalent contract with them)</w:t>
      </w:r>
    </w:p>
    <w:p w14:paraId="3207E516"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have technical and organisational measures and procedures which ensure an appropriate level of security for Protected Data and reduce the risk of a security incident in which Protected Data has been accidentally or illegally destroyed, lost, changed or shared with, </w:t>
      </w:r>
      <w:r w:rsidRPr="0079545F">
        <w:rPr>
          <w:rFonts w:ascii="Montserrat" w:hAnsi="Montserrat"/>
          <w:color w:val="auto"/>
          <w:szCs w:val="22"/>
        </w:rPr>
        <w:lastRenderedPageBreak/>
        <w:t>accessed or used by someone who did not have permission (</w:t>
      </w:r>
      <w:r w:rsidRPr="0079545F">
        <w:rPr>
          <w:rFonts w:ascii="Montserrat" w:hAnsi="Montserrat"/>
          <w:b/>
          <w:bCs/>
          <w:color w:val="auto"/>
          <w:szCs w:val="22"/>
        </w:rPr>
        <w:t>Personal Data Breach</w:t>
      </w:r>
      <w:proofErr w:type="gramStart"/>
      <w:r w:rsidRPr="0079545F">
        <w:rPr>
          <w:rFonts w:ascii="Montserrat" w:hAnsi="Montserrat"/>
          <w:color w:val="auto"/>
          <w:szCs w:val="22"/>
        </w:rPr>
        <w:t>);</w:t>
      </w:r>
      <w:proofErr w:type="gramEnd"/>
    </w:p>
    <w:p w14:paraId="73EC5ACD"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only appoint third party data processors (who Ambrey instructs to help it deliver its Subscription Service(s) or Support) after it has notified the Client in writing and the Client has not objected within fourteen (14) days, and where Ambrey has an agreement with such data processors that includes provisions substantially similar to this clause </w:t>
      </w:r>
      <w:r w:rsidRPr="0079545F">
        <w:rPr>
          <w:rFonts w:ascii="Montserrat" w:hAnsi="Montserrat"/>
          <w:color w:val="auto"/>
          <w:szCs w:val="22"/>
        </w:rPr>
        <w:fldChar w:fldCharType="begin"/>
      </w:r>
      <w:r w:rsidRPr="0079545F">
        <w:rPr>
          <w:rFonts w:ascii="Montserrat" w:hAnsi="Montserrat"/>
          <w:color w:val="auto"/>
          <w:szCs w:val="22"/>
        </w:rPr>
        <w:instrText xml:space="preserve"> REF _Ref123219226 \r \h  \* MERGEFORMAT </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color w:val="auto"/>
          <w:szCs w:val="22"/>
        </w:rPr>
        <w:t>3.5</w:t>
      </w:r>
      <w:r w:rsidRPr="0079545F">
        <w:rPr>
          <w:rFonts w:ascii="Montserrat" w:hAnsi="Montserrat"/>
          <w:color w:val="auto"/>
          <w:szCs w:val="22"/>
        </w:rPr>
        <w:fldChar w:fldCharType="end"/>
      </w:r>
      <w:r w:rsidRPr="0079545F">
        <w:rPr>
          <w:rFonts w:ascii="Montserrat" w:hAnsi="Montserrat"/>
          <w:color w:val="auto"/>
          <w:szCs w:val="22"/>
        </w:rPr>
        <w:t xml:space="preserve">.  The Client hereby provides general consent to the appointment of such data </w:t>
      </w:r>
      <w:proofErr w:type="gramStart"/>
      <w:r w:rsidRPr="0079545F">
        <w:rPr>
          <w:rFonts w:ascii="Montserrat" w:hAnsi="Montserrat"/>
          <w:color w:val="auto"/>
          <w:szCs w:val="22"/>
        </w:rPr>
        <w:t>processors;</w:t>
      </w:r>
      <w:proofErr w:type="gramEnd"/>
    </w:p>
    <w:p w14:paraId="4D645432"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not transfer Protected Data outside the UK or European Economic Area (other than where the Protected Data is stored on a Subscribed Vessel, which is itself outside the UK or European Economic Area) until after it has notified the Client in writing and the Client has not objected within fourteen (14) </w:t>
      </w:r>
      <w:proofErr w:type="gramStart"/>
      <w:r w:rsidRPr="0079545F">
        <w:rPr>
          <w:rFonts w:ascii="Montserrat" w:hAnsi="Montserrat"/>
          <w:color w:val="auto"/>
          <w:szCs w:val="22"/>
        </w:rPr>
        <w:t>days;</w:t>
      </w:r>
      <w:proofErr w:type="gramEnd"/>
    </w:p>
    <w:p w14:paraId="1CFEE765"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promptly inform the Client if there has been a Personal Data Breach which impacts the Protected </w:t>
      </w:r>
      <w:proofErr w:type="gramStart"/>
      <w:r w:rsidRPr="0079545F">
        <w:rPr>
          <w:rFonts w:ascii="Montserrat" w:hAnsi="Montserrat"/>
          <w:color w:val="auto"/>
          <w:szCs w:val="22"/>
        </w:rPr>
        <w:t>Data;</w:t>
      </w:r>
      <w:proofErr w:type="gramEnd"/>
    </w:p>
    <w:p w14:paraId="79FFD060"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at the end of the contractual relationship, or any earlier written request from the Client, delete or return the Protected </w:t>
      </w:r>
      <w:proofErr w:type="gramStart"/>
      <w:r w:rsidRPr="0079545F">
        <w:rPr>
          <w:rFonts w:ascii="Montserrat" w:hAnsi="Montserrat"/>
          <w:color w:val="auto"/>
          <w:szCs w:val="22"/>
        </w:rPr>
        <w:t>Data;</w:t>
      </w:r>
      <w:proofErr w:type="gramEnd"/>
    </w:p>
    <w:p w14:paraId="65E9E60A"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assist the Client and provide the information required to ensure the Client can comply with their obligations under the Data Protection </w:t>
      </w:r>
      <w:proofErr w:type="gramStart"/>
      <w:r w:rsidRPr="0079545F">
        <w:rPr>
          <w:rFonts w:ascii="Montserrat" w:hAnsi="Montserrat"/>
          <w:color w:val="auto"/>
          <w:szCs w:val="22"/>
        </w:rPr>
        <w:t>Laws;</w:t>
      </w:r>
      <w:proofErr w:type="gramEnd"/>
    </w:p>
    <w:p w14:paraId="592AEE84"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promptly inform the Client if it receives a request from or on behalf of an individual who wishes to exercise their rights under the Data Protection Laws, and provide assistance so the Client can respond to the </w:t>
      </w:r>
      <w:proofErr w:type="gramStart"/>
      <w:r w:rsidRPr="0079545F">
        <w:rPr>
          <w:rFonts w:ascii="Montserrat" w:hAnsi="Montserrat"/>
          <w:color w:val="auto"/>
          <w:szCs w:val="22"/>
        </w:rPr>
        <w:t>request;</w:t>
      </w:r>
      <w:proofErr w:type="gramEnd"/>
      <w:r w:rsidRPr="0079545F">
        <w:rPr>
          <w:rFonts w:ascii="Montserrat" w:hAnsi="Montserrat"/>
          <w:color w:val="auto"/>
          <w:szCs w:val="22"/>
        </w:rPr>
        <w:t xml:space="preserve"> </w:t>
      </w:r>
    </w:p>
    <w:p w14:paraId="5F0D1278"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not disclose Protected Data without the Client’s written permission unless it is legally required to make the disclosure (in which case, Ambrey will promptly notify the Client unless it is prohibited from doing so); and</w:t>
      </w:r>
    </w:p>
    <w:p w14:paraId="138A819A"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allow the Client to access its premises or records to audit its compliance with the Data Protection Laws, provided the Client gives seven (7) days’ notice.</w:t>
      </w:r>
    </w:p>
    <w:p w14:paraId="439ABC06"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TC "6. Third party providers" \l 1</w:instrText>
      </w:r>
      <w:r w:rsidRPr="0079545F">
        <w:rPr>
          <w:rFonts w:ascii="Montserrat" w:hAnsi="Montserrat"/>
          <w:color w:val="auto"/>
          <w:szCs w:val="22"/>
          <w:shd w:val="clear" w:color="auto" w:fill="E6E6E6"/>
        </w:rPr>
        <w:fldChar w:fldCharType="end"/>
      </w:r>
      <w:bookmarkStart w:id="31" w:name="a248076"/>
      <w:bookmarkStart w:id="32" w:name="_Toc64987024"/>
      <w:r w:rsidRPr="0079545F">
        <w:rPr>
          <w:rFonts w:ascii="Montserrat" w:hAnsi="Montserrat"/>
          <w:color w:val="auto"/>
          <w:szCs w:val="22"/>
        </w:rPr>
        <w:t>Third party providers</w:t>
      </w:r>
      <w:bookmarkEnd w:id="31"/>
      <w:bookmarkEnd w:id="32"/>
    </w:p>
    <w:p w14:paraId="222C0C2C" w14:textId="77777777" w:rsidR="006F2AC8" w:rsidRPr="0079545F" w:rsidRDefault="006F2AC8" w:rsidP="006F2AC8">
      <w:pPr>
        <w:pStyle w:val="Untitledsubclause1"/>
        <w:numPr>
          <w:ilvl w:val="1"/>
          <w:numId w:val="24"/>
        </w:numPr>
        <w:rPr>
          <w:rFonts w:ascii="Montserrat" w:hAnsi="Montserrat"/>
          <w:color w:val="auto"/>
          <w:szCs w:val="22"/>
        </w:rPr>
      </w:pPr>
      <w:bookmarkStart w:id="33" w:name="a465229"/>
      <w:r w:rsidRPr="0079545F">
        <w:rPr>
          <w:rFonts w:ascii="Montserrat" w:hAnsi="Montserrat"/>
          <w:color w:val="auto"/>
          <w:szCs w:val="22"/>
        </w:rPr>
        <w:t xml:space="preserve">The Client acknowledges that the Subscription Service(s) may enable or assist the Client to access the data of third parties and that it does so solely at its own risk. Ambrey makes no representation, warranty or commitment and shall have no liability or obligation whatsoever in </w:t>
      </w:r>
      <w:r w:rsidRPr="0079545F">
        <w:rPr>
          <w:rFonts w:ascii="Montserrat" w:hAnsi="Montserrat"/>
          <w:color w:val="auto"/>
          <w:szCs w:val="22"/>
        </w:rPr>
        <w:lastRenderedPageBreak/>
        <w:t xml:space="preserve">relation to the content or use of, or correspondence with, any such third-party.  </w:t>
      </w:r>
      <w:bookmarkEnd w:id="33"/>
    </w:p>
    <w:p w14:paraId="0EDBAD3C"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TC "7. Supplier's obligations" \l 1</w:instrText>
      </w:r>
      <w:r w:rsidRPr="0079545F">
        <w:rPr>
          <w:rFonts w:ascii="Montserrat" w:hAnsi="Montserrat"/>
          <w:color w:val="auto"/>
          <w:szCs w:val="22"/>
          <w:shd w:val="clear" w:color="auto" w:fill="E6E6E6"/>
        </w:rPr>
        <w:fldChar w:fldCharType="end"/>
      </w:r>
      <w:bookmarkStart w:id="34" w:name="a646812"/>
      <w:bookmarkStart w:id="35" w:name="_Toc64987025"/>
      <w:proofErr w:type="spellStart"/>
      <w:r w:rsidRPr="0079545F">
        <w:rPr>
          <w:rFonts w:ascii="Montserrat" w:hAnsi="Montserrat"/>
          <w:color w:val="auto"/>
          <w:szCs w:val="22"/>
        </w:rPr>
        <w:t>Ambrey's</w:t>
      </w:r>
      <w:proofErr w:type="spellEnd"/>
      <w:r w:rsidRPr="0079545F">
        <w:rPr>
          <w:rFonts w:ascii="Montserrat" w:hAnsi="Montserrat"/>
          <w:color w:val="auto"/>
          <w:szCs w:val="22"/>
        </w:rPr>
        <w:t xml:space="preserve"> obligations</w:t>
      </w:r>
      <w:bookmarkEnd w:id="34"/>
      <w:bookmarkEnd w:id="35"/>
    </w:p>
    <w:p w14:paraId="1C918195" w14:textId="77777777" w:rsidR="006F2AC8" w:rsidRPr="0079545F" w:rsidRDefault="006F2AC8" w:rsidP="006F2AC8">
      <w:pPr>
        <w:pStyle w:val="Untitledsubclause1"/>
        <w:numPr>
          <w:ilvl w:val="1"/>
          <w:numId w:val="24"/>
        </w:numPr>
        <w:rPr>
          <w:rFonts w:ascii="Montserrat" w:hAnsi="Montserrat"/>
          <w:color w:val="auto"/>
          <w:szCs w:val="22"/>
        </w:rPr>
      </w:pPr>
      <w:bookmarkStart w:id="36" w:name="a836484"/>
      <w:r w:rsidRPr="0079545F">
        <w:rPr>
          <w:rFonts w:ascii="Montserrat" w:hAnsi="Montserrat"/>
          <w:color w:val="auto"/>
          <w:szCs w:val="22"/>
        </w:rPr>
        <w:t>Ambrey undertakes that Sentinel will be provided, and the Subscription Service(s) and Support will be performed, substantially in accordance with the Documentation and with reasonable skill and care.</w:t>
      </w:r>
      <w:bookmarkEnd w:id="36"/>
    </w:p>
    <w:p w14:paraId="1525001B" w14:textId="77777777" w:rsidR="006F2AC8" w:rsidRPr="0079545F" w:rsidRDefault="006F2AC8" w:rsidP="006F2AC8">
      <w:pPr>
        <w:pStyle w:val="Untitledsubclause1"/>
        <w:numPr>
          <w:ilvl w:val="1"/>
          <w:numId w:val="24"/>
        </w:numPr>
        <w:rPr>
          <w:rFonts w:ascii="Montserrat" w:hAnsi="Montserrat"/>
          <w:color w:val="auto"/>
          <w:szCs w:val="22"/>
        </w:rPr>
      </w:pPr>
      <w:bookmarkStart w:id="37" w:name="a188652"/>
      <w:r w:rsidRPr="0079545F">
        <w:rPr>
          <w:rFonts w:ascii="Montserrat" w:hAnsi="Montserrat"/>
          <w:color w:val="auto"/>
          <w:szCs w:val="22"/>
        </w:rPr>
        <w:t>Ambrey:</w:t>
      </w:r>
      <w:bookmarkEnd w:id="37"/>
    </w:p>
    <w:p w14:paraId="4781D085"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38" w:name="a302418"/>
      <w:r w:rsidRPr="0079545F">
        <w:rPr>
          <w:rFonts w:ascii="Montserrat" w:hAnsi="Montserrat"/>
          <w:color w:val="auto"/>
          <w:szCs w:val="22"/>
        </w:rPr>
        <w:t>does not warrant that:</w:t>
      </w:r>
      <w:bookmarkEnd w:id="38"/>
    </w:p>
    <w:p w14:paraId="5A294772" w14:textId="77777777" w:rsidR="006F2AC8" w:rsidRPr="0079545F" w:rsidRDefault="006F2AC8" w:rsidP="006F2AC8">
      <w:pPr>
        <w:pStyle w:val="Untitledsubclause3"/>
        <w:numPr>
          <w:ilvl w:val="3"/>
          <w:numId w:val="24"/>
        </w:numPr>
        <w:tabs>
          <w:tab w:val="clear" w:pos="2261"/>
        </w:tabs>
        <w:ind w:left="1701" w:hanging="428"/>
        <w:rPr>
          <w:rFonts w:ascii="Montserrat" w:hAnsi="Montserrat"/>
          <w:color w:val="auto"/>
          <w:szCs w:val="22"/>
        </w:rPr>
      </w:pPr>
      <w:bookmarkStart w:id="39" w:name="a148941"/>
      <w:r w:rsidRPr="0079545F">
        <w:rPr>
          <w:rFonts w:ascii="Montserrat" w:hAnsi="Montserrat"/>
          <w:color w:val="auto"/>
          <w:szCs w:val="22"/>
        </w:rPr>
        <w:t>the Client's use of Sentinel or the Subscription Services will be uninterrupted or error-free; or</w:t>
      </w:r>
      <w:bookmarkEnd w:id="39"/>
    </w:p>
    <w:p w14:paraId="7CA6C50A" w14:textId="77777777" w:rsidR="006F2AC8" w:rsidRPr="0079545F" w:rsidRDefault="006F2AC8" w:rsidP="006F2AC8">
      <w:pPr>
        <w:pStyle w:val="Untitledsubclause3"/>
        <w:numPr>
          <w:ilvl w:val="3"/>
          <w:numId w:val="24"/>
        </w:numPr>
        <w:tabs>
          <w:tab w:val="clear" w:pos="2261"/>
        </w:tabs>
        <w:ind w:left="1701" w:hanging="428"/>
        <w:rPr>
          <w:rFonts w:ascii="Montserrat" w:hAnsi="Montserrat"/>
          <w:color w:val="auto"/>
          <w:szCs w:val="22"/>
        </w:rPr>
      </w:pPr>
      <w:bookmarkStart w:id="40" w:name="a358865"/>
      <w:r w:rsidRPr="0079545F">
        <w:rPr>
          <w:rFonts w:ascii="Montserrat" w:hAnsi="Montserrat"/>
          <w:color w:val="auto"/>
          <w:szCs w:val="22"/>
        </w:rPr>
        <w:t>that Sentinel, the Subscription Services, Documentation and/or the information obtained by the Client through the Subscription Services or Support will meet the Client's requirements; or</w:t>
      </w:r>
      <w:bookmarkEnd w:id="40"/>
    </w:p>
    <w:p w14:paraId="24E20EAA" w14:textId="77777777" w:rsidR="006F2AC8" w:rsidRPr="0079545F" w:rsidRDefault="006F2AC8" w:rsidP="006F2AC8">
      <w:pPr>
        <w:pStyle w:val="Untitledsubclause3"/>
        <w:numPr>
          <w:ilvl w:val="3"/>
          <w:numId w:val="24"/>
        </w:numPr>
        <w:tabs>
          <w:tab w:val="clear" w:pos="2261"/>
        </w:tabs>
        <w:ind w:left="1701" w:hanging="428"/>
        <w:rPr>
          <w:rFonts w:ascii="Montserrat" w:hAnsi="Montserrat"/>
          <w:color w:val="auto"/>
          <w:szCs w:val="22"/>
        </w:rPr>
      </w:pPr>
      <w:bookmarkStart w:id="41" w:name="a357996"/>
      <w:r w:rsidRPr="0079545F">
        <w:rPr>
          <w:rFonts w:ascii="Montserrat" w:hAnsi="Montserrat"/>
          <w:color w:val="auto"/>
          <w:szCs w:val="22"/>
        </w:rPr>
        <w:t xml:space="preserve">Sentinel or the Subscription Services will be free from </w:t>
      </w:r>
      <w:bookmarkStart w:id="42" w:name="a604086"/>
      <w:bookmarkEnd w:id="41"/>
      <w:r w:rsidRPr="0079545F">
        <w:rPr>
          <w:rFonts w:ascii="Montserrat" w:hAnsi="Montserrat"/>
          <w:color w:val="auto"/>
          <w:szCs w:val="22"/>
        </w:rPr>
        <w:t>Malware.</w:t>
      </w:r>
      <w:r w:rsidRPr="0079545F">
        <w:rPr>
          <w:rFonts w:ascii="Montserrat" w:hAnsi="Montserrat"/>
          <w:color w:val="auto"/>
          <w:szCs w:val="22"/>
          <w:shd w:val="clear" w:color="auto" w:fill="E6E6E6"/>
        </w:rPr>
        <w:fldChar w:fldCharType="begin"/>
      </w:r>
      <w:r w:rsidRPr="0079545F">
        <w:rPr>
          <w:rFonts w:ascii="Montserrat" w:hAnsi="Montserrat"/>
          <w:color w:val="auto"/>
          <w:szCs w:val="22"/>
          <w:shd w:val="clear" w:color="auto" w:fill="E6E6E6"/>
        </w:rPr>
        <w:fldChar w:fldCharType="end"/>
      </w:r>
      <w:bookmarkEnd w:id="42"/>
    </w:p>
    <w:p w14:paraId="0F595751"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43" w:name="a587661"/>
      <w:r w:rsidRPr="0079545F">
        <w:rPr>
          <w:rFonts w:ascii="Montserrat" w:hAnsi="Montserrat"/>
          <w:color w:val="auto"/>
          <w:szCs w:val="22"/>
        </w:rPr>
        <w:t xml:space="preserve">is not responsible for any failure of Sentinel or the Subscription Service(s) that is due to any fault, failure or error in any information, data or materials provided, or made available, to Ambrey by the Client; and </w:t>
      </w:r>
    </w:p>
    <w:p w14:paraId="717783CF"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is not responsible for any delays, delivery failures, or any other loss or damage resulting from the transfer of data over communications networks and facilities, including the internet, and the Client acknowledges that Sentinel, the Subscription Services and Documentation may be subject to limitations, </w:t>
      </w:r>
      <w:proofErr w:type="gramStart"/>
      <w:r w:rsidRPr="0079545F">
        <w:rPr>
          <w:rFonts w:ascii="Montserrat" w:hAnsi="Montserrat"/>
          <w:color w:val="auto"/>
          <w:szCs w:val="22"/>
        </w:rPr>
        <w:t>delays</w:t>
      </w:r>
      <w:proofErr w:type="gramEnd"/>
      <w:r w:rsidRPr="0079545F">
        <w:rPr>
          <w:rFonts w:ascii="Montserrat" w:hAnsi="Montserrat"/>
          <w:color w:val="auto"/>
          <w:szCs w:val="22"/>
        </w:rPr>
        <w:t xml:space="preserve"> and other problems inherent in the use of such communications facilities.</w:t>
      </w:r>
      <w:bookmarkEnd w:id="43"/>
    </w:p>
    <w:p w14:paraId="11087DAF"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TC "8. Customer's obligations" \l 1</w:instrText>
      </w:r>
      <w:r w:rsidRPr="0079545F">
        <w:rPr>
          <w:rFonts w:ascii="Montserrat" w:hAnsi="Montserrat"/>
          <w:color w:val="auto"/>
          <w:szCs w:val="22"/>
          <w:shd w:val="clear" w:color="auto" w:fill="E6E6E6"/>
        </w:rPr>
        <w:fldChar w:fldCharType="end"/>
      </w:r>
      <w:bookmarkStart w:id="44" w:name="a783898"/>
      <w:bookmarkStart w:id="45" w:name="_Toc64987026"/>
      <w:r w:rsidRPr="0079545F">
        <w:rPr>
          <w:rFonts w:ascii="Montserrat" w:hAnsi="Montserrat"/>
          <w:color w:val="auto"/>
          <w:szCs w:val="22"/>
        </w:rPr>
        <w:t>Client's obligations</w:t>
      </w:r>
      <w:bookmarkEnd w:id="44"/>
      <w:bookmarkEnd w:id="45"/>
    </w:p>
    <w:p w14:paraId="0DCA6231" w14:textId="77777777" w:rsidR="006F2AC8" w:rsidRPr="0079545F" w:rsidRDefault="006F2AC8" w:rsidP="006F2AC8">
      <w:pPr>
        <w:pStyle w:val="Untitledsubclause1"/>
        <w:numPr>
          <w:ilvl w:val="1"/>
          <w:numId w:val="24"/>
        </w:numPr>
        <w:rPr>
          <w:rFonts w:ascii="Montserrat" w:hAnsi="Montserrat"/>
          <w:color w:val="auto"/>
          <w:szCs w:val="22"/>
        </w:rPr>
      </w:pPr>
      <w:bookmarkStart w:id="46" w:name="a674493"/>
      <w:r w:rsidRPr="0079545F">
        <w:rPr>
          <w:rFonts w:ascii="Montserrat" w:hAnsi="Montserrat"/>
          <w:color w:val="auto"/>
          <w:szCs w:val="22"/>
        </w:rPr>
        <w:t>The Client shall:</w:t>
      </w:r>
      <w:bookmarkEnd w:id="46"/>
    </w:p>
    <w:p w14:paraId="2825AD72"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47" w:name="a471548"/>
      <w:r w:rsidRPr="0079545F">
        <w:rPr>
          <w:rFonts w:ascii="Montserrat" w:hAnsi="Montserrat"/>
          <w:color w:val="auto"/>
          <w:szCs w:val="22"/>
        </w:rPr>
        <w:t>provide Ambrey with:</w:t>
      </w:r>
      <w:bookmarkEnd w:id="47"/>
    </w:p>
    <w:p w14:paraId="487BB85E" w14:textId="77777777" w:rsidR="006F2AC8" w:rsidRPr="0079545F" w:rsidRDefault="006F2AC8" w:rsidP="006F2AC8">
      <w:pPr>
        <w:pStyle w:val="Untitledsubclause3"/>
        <w:numPr>
          <w:ilvl w:val="3"/>
          <w:numId w:val="24"/>
        </w:numPr>
        <w:tabs>
          <w:tab w:val="clear" w:pos="2261"/>
        </w:tabs>
        <w:ind w:left="1701" w:hanging="428"/>
        <w:rPr>
          <w:rFonts w:ascii="Montserrat" w:hAnsi="Montserrat"/>
          <w:color w:val="auto"/>
          <w:szCs w:val="22"/>
        </w:rPr>
      </w:pPr>
      <w:bookmarkStart w:id="48" w:name="a80385"/>
      <w:r w:rsidRPr="0079545F">
        <w:rPr>
          <w:rFonts w:ascii="Montserrat" w:hAnsi="Montserrat"/>
          <w:color w:val="auto"/>
          <w:szCs w:val="22"/>
        </w:rPr>
        <w:t>co-operation and access to staff and timely decision making in relation to the Contract; and</w:t>
      </w:r>
      <w:bookmarkEnd w:id="48"/>
    </w:p>
    <w:p w14:paraId="4D5CD2B4" w14:textId="77777777" w:rsidR="006F2AC8" w:rsidRPr="0079545F" w:rsidRDefault="006F2AC8" w:rsidP="006F2AC8">
      <w:pPr>
        <w:pStyle w:val="Untitledsubclause3"/>
        <w:numPr>
          <w:ilvl w:val="3"/>
          <w:numId w:val="24"/>
        </w:numPr>
        <w:tabs>
          <w:tab w:val="clear" w:pos="2261"/>
        </w:tabs>
        <w:ind w:left="1701" w:hanging="428"/>
        <w:rPr>
          <w:rFonts w:ascii="Montserrat" w:hAnsi="Montserrat"/>
          <w:color w:val="auto"/>
          <w:szCs w:val="22"/>
        </w:rPr>
      </w:pPr>
      <w:bookmarkStart w:id="49" w:name="a253877"/>
      <w:r w:rsidRPr="0079545F">
        <w:rPr>
          <w:rFonts w:ascii="Montserrat" w:hAnsi="Montserrat"/>
          <w:color w:val="auto"/>
          <w:szCs w:val="22"/>
        </w:rPr>
        <w:t>access to all required information, including but not limited to information relating to the Subscribed Vessels and their routes, security access information, configuration information, profile information for the Authorised Users who will receive alerts from Sentinel; and</w:t>
      </w:r>
    </w:p>
    <w:p w14:paraId="7D0C1416" w14:textId="77777777" w:rsidR="006F2AC8" w:rsidRPr="0079545F" w:rsidRDefault="006F2AC8" w:rsidP="006F2AC8">
      <w:pPr>
        <w:pStyle w:val="Untitledsubclause3"/>
        <w:numPr>
          <w:ilvl w:val="3"/>
          <w:numId w:val="24"/>
        </w:numPr>
        <w:tabs>
          <w:tab w:val="clear" w:pos="2261"/>
        </w:tabs>
        <w:ind w:left="1701" w:hanging="428"/>
        <w:rPr>
          <w:rFonts w:ascii="Montserrat" w:hAnsi="Montserrat"/>
          <w:color w:val="auto"/>
          <w:szCs w:val="22"/>
        </w:rPr>
      </w:pPr>
      <w:r w:rsidRPr="0079545F">
        <w:rPr>
          <w:rFonts w:ascii="Montserrat" w:hAnsi="Montserrat"/>
          <w:color w:val="auto"/>
          <w:szCs w:val="22"/>
        </w:rPr>
        <w:lastRenderedPageBreak/>
        <w:t xml:space="preserve">access to the Subscribed Vessel, equipment, system and </w:t>
      </w:r>
      <w:proofErr w:type="gramStart"/>
      <w:r w:rsidRPr="0079545F">
        <w:rPr>
          <w:rFonts w:ascii="Montserrat" w:hAnsi="Montserrat"/>
          <w:color w:val="auto"/>
          <w:szCs w:val="22"/>
        </w:rPr>
        <w:t>facilities;</w:t>
      </w:r>
      <w:bookmarkEnd w:id="49"/>
      <w:proofErr w:type="gramEnd"/>
    </w:p>
    <w:p w14:paraId="536B81E2" w14:textId="77777777" w:rsidR="006F2AC8" w:rsidRPr="0079545F" w:rsidRDefault="006F2AC8" w:rsidP="006F2AC8">
      <w:pPr>
        <w:pStyle w:val="Parasubclause2"/>
        <w:ind w:left="1276"/>
        <w:rPr>
          <w:rFonts w:ascii="Montserrat" w:hAnsi="Montserrat"/>
          <w:color w:val="auto"/>
          <w:szCs w:val="22"/>
        </w:rPr>
      </w:pPr>
      <w:r w:rsidRPr="0079545F">
        <w:rPr>
          <w:rFonts w:ascii="Montserrat" w:hAnsi="Montserrat"/>
          <w:color w:val="auto"/>
          <w:szCs w:val="22"/>
        </w:rPr>
        <w:t>as may reasonably be required by Ambrey to provide Sentinel and the Subscription Service(s</w:t>
      </w:r>
      <w:proofErr w:type="gramStart"/>
      <w:r w:rsidRPr="0079545F">
        <w:rPr>
          <w:rFonts w:ascii="Montserrat" w:hAnsi="Montserrat"/>
          <w:color w:val="auto"/>
          <w:szCs w:val="22"/>
        </w:rPr>
        <w:t>);</w:t>
      </w:r>
      <w:proofErr w:type="gramEnd"/>
    </w:p>
    <w:p w14:paraId="5E629889"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50" w:name="a264558"/>
      <w:r w:rsidRPr="0079545F">
        <w:rPr>
          <w:rFonts w:ascii="Montserrat" w:hAnsi="Montserrat"/>
          <w:color w:val="auto"/>
          <w:szCs w:val="22"/>
        </w:rPr>
        <w:t xml:space="preserve">without affecting its other obligations under the Contract, comply with all applicable laws and regulations with respect to its activities under the </w:t>
      </w:r>
      <w:proofErr w:type="gramStart"/>
      <w:r w:rsidRPr="0079545F">
        <w:rPr>
          <w:rFonts w:ascii="Montserrat" w:hAnsi="Montserrat"/>
          <w:color w:val="auto"/>
          <w:szCs w:val="22"/>
        </w:rPr>
        <w:t>Contract;</w:t>
      </w:r>
      <w:bookmarkEnd w:id="50"/>
      <w:proofErr w:type="gramEnd"/>
    </w:p>
    <w:p w14:paraId="0782AD05"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51" w:name="a232514"/>
      <w:r w:rsidRPr="0079545F">
        <w:rPr>
          <w:rFonts w:ascii="Montserrat" w:hAnsi="Montserrat"/>
          <w:color w:val="auto"/>
          <w:szCs w:val="22"/>
        </w:rPr>
        <w:t xml:space="preserve">carry out all other Client obligations set out in the Contract in a timely and efficient manner. In the event of any delays in the Client's performance of its obligations, Ambrey may adjust any agreed timetable or delivery schedule as reasonably </w:t>
      </w:r>
      <w:proofErr w:type="gramStart"/>
      <w:r w:rsidRPr="0079545F">
        <w:rPr>
          <w:rFonts w:ascii="Montserrat" w:hAnsi="Montserrat"/>
          <w:color w:val="auto"/>
          <w:szCs w:val="22"/>
        </w:rPr>
        <w:t>necessary;</w:t>
      </w:r>
      <w:bookmarkEnd w:id="51"/>
      <w:proofErr w:type="gramEnd"/>
    </w:p>
    <w:p w14:paraId="3B3445D9"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52" w:name="a328646"/>
      <w:r w:rsidRPr="0079545F">
        <w:rPr>
          <w:rFonts w:ascii="Montserrat" w:hAnsi="Montserrat"/>
          <w:color w:val="auto"/>
          <w:szCs w:val="22"/>
        </w:rPr>
        <w:t xml:space="preserve">ensure that the Authorised Users use Sentinel, the Subscription Service(s) and the Documentation in accordance with the Contract, and shall be responsible for any Authorised User's breach of the </w:t>
      </w:r>
      <w:proofErr w:type="gramStart"/>
      <w:r w:rsidRPr="0079545F">
        <w:rPr>
          <w:rFonts w:ascii="Montserrat" w:hAnsi="Montserrat"/>
          <w:color w:val="auto"/>
          <w:szCs w:val="22"/>
        </w:rPr>
        <w:t>Contract;</w:t>
      </w:r>
      <w:bookmarkEnd w:id="52"/>
      <w:proofErr w:type="gramEnd"/>
    </w:p>
    <w:p w14:paraId="5F68760A"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53" w:name="a1040249"/>
      <w:r w:rsidRPr="0079545F">
        <w:rPr>
          <w:rFonts w:ascii="Montserrat" w:hAnsi="Montserrat"/>
          <w:color w:val="auto"/>
          <w:szCs w:val="22"/>
        </w:rPr>
        <w:t xml:space="preserve">obtain and shall maintain all necessary licences, consents, and permissions necessary for Ambrey and its contractors and agents (including the Ambrey Personnel, if applicable) to perform their obligations under the </w:t>
      </w:r>
      <w:proofErr w:type="gramStart"/>
      <w:r w:rsidRPr="0079545F">
        <w:rPr>
          <w:rFonts w:ascii="Montserrat" w:hAnsi="Montserrat"/>
          <w:color w:val="auto"/>
          <w:szCs w:val="22"/>
        </w:rPr>
        <w:t>Contract;</w:t>
      </w:r>
      <w:bookmarkEnd w:id="53"/>
      <w:proofErr w:type="gramEnd"/>
    </w:p>
    <w:p w14:paraId="4585402A"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54" w:name="a905437"/>
      <w:r w:rsidRPr="0079545F">
        <w:rPr>
          <w:rFonts w:ascii="Montserrat" w:hAnsi="Montserrat"/>
          <w:color w:val="auto"/>
          <w:szCs w:val="22"/>
        </w:rPr>
        <w:t>ensure that its network and systems required for use of Sentinel and the Subscription Service(s) comply with the relevant specifications provided by Ambrey from time to time; and</w:t>
      </w:r>
      <w:bookmarkEnd w:id="54"/>
    </w:p>
    <w:p w14:paraId="23FB5FA1"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55" w:name="a1044295"/>
      <w:r w:rsidRPr="0079545F">
        <w:rPr>
          <w:rFonts w:ascii="Montserrat" w:hAnsi="Montserrat"/>
          <w:color w:val="auto"/>
          <w:szCs w:val="22"/>
        </w:rPr>
        <w:t xml:space="preserve">be, to the extent permitted by law and except as otherwise expressly provided in a Contract, solely responsible for procuring, </w:t>
      </w:r>
      <w:proofErr w:type="gramStart"/>
      <w:r w:rsidRPr="0079545F">
        <w:rPr>
          <w:rFonts w:ascii="Montserrat" w:hAnsi="Montserrat"/>
          <w:color w:val="auto"/>
          <w:szCs w:val="22"/>
        </w:rPr>
        <w:t>maintaining</w:t>
      </w:r>
      <w:proofErr w:type="gramEnd"/>
      <w:r w:rsidRPr="0079545F">
        <w:rPr>
          <w:rFonts w:ascii="Montserrat" w:hAnsi="Montserrat"/>
          <w:color w:val="auto"/>
          <w:szCs w:val="22"/>
        </w:rPr>
        <w:t xml:space="preserve"> and securing its network connections and telecommunications links from its systems to </w:t>
      </w:r>
      <w:proofErr w:type="spellStart"/>
      <w:r w:rsidRPr="0079545F">
        <w:rPr>
          <w:rFonts w:ascii="Montserrat" w:hAnsi="Montserrat"/>
          <w:color w:val="auto"/>
          <w:szCs w:val="22"/>
        </w:rPr>
        <w:t>Ambrey's</w:t>
      </w:r>
      <w:proofErr w:type="spellEnd"/>
      <w:r w:rsidRPr="0079545F">
        <w:rPr>
          <w:rFonts w:ascii="Montserrat" w:hAnsi="Montserrat"/>
          <w:color w:val="auto"/>
          <w:szCs w:val="22"/>
        </w:rPr>
        <w:t xml:space="preserve"> data centres, and all problems, conditions, delays, delivery failures and all other loss or damage arising from or relating to the Client's network connections or telecommunications links or caused by the internet.</w:t>
      </w:r>
      <w:bookmarkEnd w:id="55"/>
    </w:p>
    <w:p w14:paraId="7D906B31" w14:textId="77777777" w:rsidR="006F2AC8" w:rsidRPr="0079545F" w:rsidDel="00474082" w:rsidRDefault="006F2AC8" w:rsidP="006F2AC8">
      <w:pPr>
        <w:pStyle w:val="Untitledsubclause1"/>
        <w:numPr>
          <w:ilvl w:val="1"/>
          <w:numId w:val="24"/>
        </w:numPr>
        <w:rPr>
          <w:rFonts w:ascii="Montserrat" w:hAnsi="Montserrat"/>
          <w:color w:val="auto"/>
          <w:szCs w:val="22"/>
        </w:rPr>
      </w:pPr>
      <w:bookmarkStart w:id="56" w:name="a101858"/>
      <w:r w:rsidRPr="0079545F" w:rsidDel="00474082">
        <w:rPr>
          <w:rFonts w:ascii="Montserrat" w:hAnsi="Montserrat"/>
          <w:color w:val="auto"/>
          <w:szCs w:val="22"/>
        </w:rPr>
        <w:t xml:space="preserve">The Client shall have sole responsibility for the legality, reliability, integrity, </w:t>
      </w:r>
      <w:proofErr w:type="gramStart"/>
      <w:r w:rsidRPr="0079545F" w:rsidDel="00474082">
        <w:rPr>
          <w:rFonts w:ascii="Montserrat" w:hAnsi="Montserrat"/>
          <w:color w:val="auto"/>
          <w:szCs w:val="22"/>
        </w:rPr>
        <w:t>accuracy</w:t>
      </w:r>
      <w:proofErr w:type="gramEnd"/>
      <w:r w:rsidRPr="0079545F" w:rsidDel="00474082">
        <w:rPr>
          <w:rFonts w:ascii="Montserrat" w:hAnsi="Montserrat"/>
          <w:color w:val="auto"/>
          <w:szCs w:val="22"/>
        </w:rPr>
        <w:t xml:space="preserve"> and quality of </w:t>
      </w:r>
      <w:r w:rsidRPr="0079545F">
        <w:rPr>
          <w:rFonts w:ascii="Montserrat" w:hAnsi="Montserrat"/>
          <w:color w:val="auto"/>
          <w:szCs w:val="22"/>
        </w:rPr>
        <w:t>all data</w:t>
      </w:r>
      <w:r w:rsidRPr="0079545F" w:rsidDel="00474082">
        <w:rPr>
          <w:rFonts w:ascii="Montserrat" w:hAnsi="Montserrat"/>
          <w:color w:val="auto"/>
          <w:szCs w:val="22"/>
        </w:rPr>
        <w:t>:</w:t>
      </w:r>
    </w:p>
    <w:p w14:paraId="286D307C" w14:textId="77777777" w:rsidR="006F2AC8" w:rsidRPr="0079545F" w:rsidDel="00474082" w:rsidRDefault="006F2AC8" w:rsidP="006F2AC8">
      <w:pPr>
        <w:pStyle w:val="Untitledsubclause2"/>
        <w:numPr>
          <w:ilvl w:val="2"/>
          <w:numId w:val="24"/>
        </w:numPr>
        <w:tabs>
          <w:tab w:val="clear" w:pos="1555"/>
        </w:tabs>
        <w:ind w:left="1276"/>
        <w:rPr>
          <w:rFonts w:ascii="Montserrat" w:hAnsi="Montserrat"/>
          <w:color w:val="auto"/>
          <w:szCs w:val="22"/>
        </w:rPr>
      </w:pPr>
      <w:r w:rsidRPr="0079545F" w:rsidDel="00474082">
        <w:rPr>
          <w:rFonts w:ascii="Montserrat" w:hAnsi="Montserrat"/>
          <w:color w:val="auto"/>
          <w:szCs w:val="22"/>
        </w:rPr>
        <w:t>input onto Sentinel by the Client, any Authorised Users, or by Ambrey on the Client's behalf for the purpose of using the Services or facilitating the Client's use of the Services; or</w:t>
      </w:r>
    </w:p>
    <w:p w14:paraId="7FE9DE48"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sidDel="00474082">
        <w:rPr>
          <w:rFonts w:ascii="Montserrat" w:hAnsi="Montserrat"/>
          <w:color w:val="auto"/>
          <w:szCs w:val="22"/>
        </w:rPr>
        <w:t>to which access is provided by the Client</w:t>
      </w:r>
      <w:r w:rsidRPr="0079545F">
        <w:rPr>
          <w:rFonts w:ascii="Montserrat" w:hAnsi="Montserrat"/>
          <w:color w:val="auto"/>
          <w:szCs w:val="22"/>
        </w:rPr>
        <w:t xml:space="preserve"> to Ambrey.</w:t>
      </w:r>
      <w:r w:rsidRPr="0079545F" w:rsidDel="00474082">
        <w:rPr>
          <w:rFonts w:ascii="Montserrat" w:hAnsi="Montserrat"/>
          <w:color w:val="auto"/>
          <w:szCs w:val="22"/>
        </w:rPr>
        <w:t xml:space="preserve"> </w:t>
      </w:r>
      <w:r w:rsidRPr="0079545F">
        <w:rPr>
          <w:rFonts w:ascii="Montserrat" w:hAnsi="Montserrat"/>
          <w:color w:val="auto"/>
          <w:szCs w:val="22"/>
        </w:rPr>
        <w:t>Collectively Client Data).</w:t>
      </w:r>
      <w:bookmarkEnd w:id="56"/>
    </w:p>
    <w:p w14:paraId="4A017D2C"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lastRenderedPageBreak/>
        <w:fldChar w:fldCharType="begin"/>
      </w:r>
      <w:r w:rsidRPr="0079545F">
        <w:rPr>
          <w:rFonts w:ascii="Montserrat" w:hAnsi="Montserrat"/>
          <w:color w:val="auto"/>
          <w:szCs w:val="22"/>
        </w:rPr>
        <w:instrText>TC "10. Proprietary rights" \l 1</w:instrText>
      </w:r>
      <w:r w:rsidRPr="0079545F">
        <w:rPr>
          <w:rFonts w:ascii="Montserrat" w:hAnsi="Montserrat"/>
          <w:color w:val="auto"/>
          <w:szCs w:val="22"/>
          <w:shd w:val="clear" w:color="auto" w:fill="E6E6E6"/>
        </w:rPr>
        <w:fldChar w:fldCharType="end"/>
      </w:r>
      <w:bookmarkStart w:id="57" w:name="a872071"/>
      <w:bookmarkStart w:id="58" w:name="_Toc64987028"/>
      <w:r w:rsidRPr="0079545F">
        <w:rPr>
          <w:rFonts w:ascii="Montserrat" w:hAnsi="Montserrat"/>
          <w:color w:val="auto"/>
          <w:szCs w:val="22"/>
        </w:rPr>
        <w:t>Proprietary rights</w:t>
      </w:r>
      <w:bookmarkEnd w:id="57"/>
      <w:bookmarkEnd w:id="58"/>
    </w:p>
    <w:p w14:paraId="362BD521" w14:textId="77777777" w:rsidR="006F2AC8" w:rsidRPr="0079545F" w:rsidRDefault="006F2AC8" w:rsidP="006F2AC8">
      <w:pPr>
        <w:pStyle w:val="Untitledsubclause1"/>
        <w:numPr>
          <w:ilvl w:val="1"/>
          <w:numId w:val="24"/>
        </w:numPr>
        <w:rPr>
          <w:rFonts w:ascii="Montserrat" w:hAnsi="Montserrat"/>
          <w:color w:val="auto"/>
          <w:szCs w:val="22"/>
        </w:rPr>
      </w:pPr>
      <w:bookmarkStart w:id="59" w:name="a131014"/>
      <w:r w:rsidRPr="0079545F">
        <w:rPr>
          <w:rFonts w:ascii="Montserrat" w:hAnsi="Montserrat"/>
          <w:color w:val="auto"/>
          <w:szCs w:val="22"/>
        </w:rPr>
        <w:t xml:space="preserve">The Client acknowledges and agrees that Ambrey and/or its licensors own all intellectual property rights in Sentinel, the Subscription </w:t>
      </w:r>
      <w:proofErr w:type="gramStart"/>
      <w:r w:rsidRPr="0079545F">
        <w:rPr>
          <w:rFonts w:ascii="Montserrat" w:hAnsi="Montserrat"/>
          <w:color w:val="auto"/>
          <w:szCs w:val="22"/>
        </w:rPr>
        <w:t>Services</w:t>
      </w:r>
      <w:proofErr w:type="gramEnd"/>
      <w:r w:rsidRPr="0079545F">
        <w:rPr>
          <w:rFonts w:ascii="Montserrat" w:hAnsi="Montserrat"/>
          <w:color w:val="auto"/>
          <w:szCs w:val="22"/>
        </w:rPr>
        <w:t xml:space="preserve"> and the Documentation. Except as expressly stated in these Terms, the Client is not granted any rights to, under or in, any patents, copyright, database right, trade secrets, trade names, </w:t>
      </w:r>
      <w:proofErr w:type="spellStart"/>
      <w:proofErr w:type="gramStart"/>
      <w:r w:rsidRPr="0079545F">
        <w:rPr>
          <w:rFonts w:ascii="Montserrat" w:hAnsi="Montserrat"/>
          <w:color w:val="auto"/>
          <w:szCs w:val="22"/>
        </w:rPr>
        <w:t>trade marks</w:t>
      </w:r>
      <w:proofErr w:type="spellEnd"/>
      <w:proofErr w:type="gramEnd"/>
      <w:r w:rsidRPr="0079545F">
        <w:rPr>
          <w:rFonts w:ascii="Montserrat" w:hAnsi="Montserrat"/>
          <w:color w:val="auto"/>
          <w:szCs w:val="22"/>
        </w:rPr>
        <w:t xml:space="preserve"> (whether registered or unregistered), or any other rights or licences in respect of the Subscription Services or the Documentation.</w:t>
      </w:r>
      <w:bookmarkEnd w:id="59"/>
    </w:p>
    <w:p w14:paraId="4A9C2C27" w14:textId="77777777" w:rsidR="006F2AC8" w:rsidRPr="0079545F" w:rsidRDefault="006F2AC8" w:rsidP="006F2AC8">
      <w:pPr>
        <w:pStyle w:val="Untitledsubclause1"/>
        <w:rPr>
          <w:rFonts w:ascii="Montserrat" w:hAnsi="Montserrat"/>
        </w:rPr>
      </w:pPr>
      <w:bookmarkStart w:id="60" w:name="_Ref123289630"/>
      <w:r w:rsidRPr="0079545F">
        <w:rPr>
          <w:rFonts w:ascii="Montserrat" w:hAnsi="Montserrat"/>
          <w:color w:val="auto"/>
        </w:rPr>
        <w:t>To the extent that any intellectual property or other rights subsist in the Client Data, the Client warrants that it has the right to permit the use of such Client Data by Ambrey, as anticipated by the Contract.  The Client hereby grants to Ambrey</w:t>
      </w:r>
      <w:bookmarkEnd w:id="60"/>
      <w:r w:rsidRPr="0079545F">
        <w:rPr>
          <w:rFonts w:ascii="Montserrat" w:hAnsi="Montserrat"/>
          <w:color w:val="auto"/>
        </w:rPr>
        <w:t xml:space="preserve"> </w:t>
      </w:r>
      <w:r w:rsidRPr="0079545F">
        <w:rPr>
          <w:rFonts w:ascii="Montserrat" w:hAnsi="Montserrat"/>
        </w:rPr>
        <w:t>the non-exclusive right to copy, store and use such Client Data for the Trial Period to the extent necessary to provide Sentinel and the Subscription Service(s) to the Client.</w:t>
      </w:r>
    </w:p>
    <w:p w14:paraId="6456B3D9" w14:textId="77777777" w:rsidR="006F2AC8" w:rsidRPr="0079545F" w:rsidRDefault="006F2AC8" w:rsidP="006F2AC8">
      <w:pPr>
        <w:pStyle w:val="Untitledsubclause1"/>
        <w:numPr>
          <w:ilvl w:val="1"/>
          <w:numId w:val="24"/>
        </w:numPr>
        <w:rPr>
          <w:rFonts w:ascii="Montserrat" w:hAnsi="Montserrat"/>
          <w:color w:val="auto"/>
          <w:szCs w:val="22"/>
        </w:rPr>
      </w:pPr>
      <w:bookmarkStart w:id="61" w:name="_Ref123289634"/>
      <w:bookmarkStart w:id="62" w:name="_Ref123289802"/>
      <w:bookmarkStart w:id="63" w:name="_Ref127306648"/>
      <w:r w:rsidRPr="0079545F">
        <w:rPr>
          <w:rFonts w:ascii="Montserrat" w:hAnsi="Montserrat"/>
          <w:color w:val="auto"/>
          <w:szCs w:val="22"/>
        </w:rPr>
        <w:t>Ambrey may use information and data that relates to the Subscribed Vessels, and that has been provided to or obtained by Ambrey in connection with the performance of the Subscription Services or Support (</w:t>
      </w:r>
      <w:r w:rsidRPr="0079545F">
        <w:rPr>
          <w:rFonts w:ascii="Montserrat" w:hAnsi="Montserrat"/>
          <w:b/>
          <w:bCs/>
          <w:color w:val="auto"/>
          <w:szCs w:val="22"/>
        </w:rPr>
        <w:t>Vessel Data</w:t>
      </w:r>
      <w:r w:rsidRPr="0079545F">
        <w:rPr>
          <w:rFonts w:ascii="Montserrat" w:hAnsi="Montserrat"/>
          <w:color w:val="auto"/>
          <w:szCs w:val="22"/>
        </w:rPr>
        <w:t>), in anonymised or aggregated form</w:t>
      </w:r>
      <w:bookmarkEnd w:id="61"/>
      <w:r w:rsidRPr="0079545F">
        <w:rPr>
          <w:rFonts w:ascii="Montserrat" w:hAnsi="Montserrat"/>
          <w:color w:val="auto"/>
          <w:szCs w:val="22"/>
        </w:rPr>
        <w:t xml:space="preserve"> (without disclosure of personal information or information relating to one or more Subscribed Vessels to any third party), in perpetuity, to provide, improve and develop </w:t>
      </w:r>
      <w:proofErr w:type="spellStart"/>
      <w:r w:rsidRPr="0079545F">
        <w:rPr>
          <w:rFonts w:ascii="Montserrat" w:hAnsi="Montserrat"/>
          <w:color w:val="auto"/>
          <w:szCs w:val="22"/>
        </w:rPr>
        <w:t>Ambrey’s</w:t>
      </w:r>
      <w:proofErr w:type="spellEnd"/>
      <w:r w:rsidRPr="0079545F">
        <w:rPr>
          <w:rFonts w:ascii="Montserrat" w:hAnsi="Montserrat"/>
          <w:color w:val="auto"/>
          <w:szCs w:val="22"/>
        </w:rPr>
        <w:t xml:space="preserve"> products and services. </w:t>
      </w:r>
      <w:bookmarkEnd w:id="62"/>
      <w:r w:rsidRPr="0079545F">
        <w:rPr>
          <w:rFonts w:ascii="Montserrat" w:hAnsi="Montserrat"/>
          <w:color w:val="auto"/>
          <w:szCs w:val="22"/>
        </w:rPr>
        <w:t xml:space="preserve"> To the extent that the Client owns any intellectual property or other rights in such Vessel Data, the Client hereby grants Ambrey an exclusive licence to use such Vessel Data for such purposes.</w:t>
      </w:r>
      <w:bookmarkEnd w:id="63"/>
    </w:p>
    <w:p w14:paraId="6D3E8A4F"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TC "11. Confidentiality [and compliance with policies]" \l 1</w:instrText>
      </w:r>
      <w:r w:rsidRPr="0079545F">
        <w:rPr>
          <w:rFonts w:ascii="Montserrat" w:hAnsi="Montserrat"/>
          <w:color w:val="auto"/>
          <w:szCs w:val="22"/>
          <w:shd w:val="clear" w:color="auto" w:fill="E6E6E6"/>
        </w:rPr>
        <w:fldChar w:fldCharType="end"/>
      </w:r>
      <w:bookmarkStart w:id="64" w:name="_Toc64987029"/>
      <w:bookmarkStart w:id="65" w:name="a622355"/>
      <w:r w:rsidRPr="0079545F">
        <w:rPr>
          <w:rFonts w:ascii="Montserrat" w:hAnsi="Montserrat"/>
          <w:color w:val="auto"/>
          <w:szCs w:val="22"/>
        </w:rPr>
        <w:t>Confidentiality</w:t>
      </w:r>
      <w:bookmarkEnd w:id="64"/>
      <w:r w:rsidRPr="0079545F">
        <w:rPr>
          <w:rFonts w:ascii="Montserrat" w:hAnsi="Montserrat"/>
          <w:color w:val="auto"/>
          <w:szCs w:val="22"/>
        </w:rPr>
        <w:t xml:space="preserve"> </w:t>
      </w:r>
      <w:bookmarkEnd w:id="65"/>
    </w:p>
    <w:p w14:paraId="134CE9EB" w14:textId="77777777" w:rsidR="006F2AC8" w:rsidRPr="0079545F" w:rsidRDefault="006F2AC8" w:rsidP="006F2AC8">
      <w:pPr>
        <w:pStyle w:val="Untitledsubclause1"/>
        <w:rPr>
          <w:rFonts w:ascii="Montserrat" w:hAnsi="Montserrat"/>
          <w:color w:val="auto"/>
        </w:rPr>
      </w:pPr>
      <w:bookmarkStart w:id="66" w:name="a145741"/>
      <w:r w:rsidRPr="0079545F">
        <w:rPr>
          <w:rFonts w:ascii="Montserrat" w:hAnsi="Montserrat"/>
          <w:color w:val="auto"/>
        </w:rPr>
        <w:t xml:space="preserve">Each party undertakes that it will not at any time during this Agreement, and for a period of three (3) years after termination of this Agreement, disclose to any person any Confidential Information belonging to the other party except as permitted by clause 8.2. </w:t>
      </w:r>
    </w:p>
    <w:p w14:paraId="08B6A189" w14:textId="77777777" w:rsidR="006F2AC8" w:rsidRPr="0079545F" w:rsidRDefault="006F2AC8" w:rsidP="006F2AC8">
      <w:pPr>
        <w:pStyle w:val="Untitledsubclause1"/>
        <w:rPr>
          <w:rFonts w:ascii="Montserrat" w:hAnsi="Montserrat"/>
          <w:color w:val="auto"/>
        </w:rPr>
      </w:pPr>
      <w:r w:rsidRPr="0079545F">
        <w:rPr>
          <w:rFonts w:ascii="Montserrat" w:hAnsi="Montserrat"/>
          <w:color w:val="auto"/>
        </w:rPr>
        <w:t xml:space="preserve">Each party may disclose the other party's Confidential Information:  </w:t>
      </w:r>
    </w:p>
    <w:p w14:paraId="615FAAFB"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to those of its employees, officers, </w:t>
      </w:r>
      <w:proofErr w:type="gramStart"/>
      <w:r w:rsidRPr="0079545F">
        <w:rPr>
          <w:rFonts w:ascii="Montserrat" w:hAnsi="Montserrat"/>
          <w:color w:val="auto"/>
          <w:szCs w:val="22"/>
        </w:rPr>
        <w:t>representatives</w:t>
      </w:r>
      <w:proofErr w:type="gramEnd"/>
      <w:r w:rsidRPr="0079545F">
        <w:rPr>
          <w:rFonts w:ascii="Montserrat" w:hAnsi="Montserrat"/>
          <w:color w:val="auto"/>
          <w:szCs w:val="22"/>
        </w:rPr>
        <w:t xml:space="preserve"> or advisers who need to know such information for the purposes of exercising the party's rights or carrying out its obligations under or in connection with this Agreement. Each party will ensure that its employees, officers, </w:t>
      </w:r>
      <w:proofErr w:type="gramStart"/>
      <w:r w:rsidRPr="0079545F">
        <w:rPr>
          <w:rFonts w:ascii="Montserrat" w:hAnsi="Montserrat"/>
          <w:color w:val="auto"/>
          <w:szCs w:val="22"/>
        </w:rPr>
        <w:t>representatives</w:t>
      </w:r>
      <w:proofErr w:type="gramEnd"/>
      <w:r w:rsidRPr="0079545F">
        <w:rPr>
          <w:rFonts w:ascii="Montserrat" w:hAnsi="Montserrat"/>
          <w:color w:val="auto"/>
          <w:szCs w:val="22"/>
        </w:rPr>
        <w:t xml:space="preserve"> or advisers to whom it discloses the other party's Confidential Information are aware of that party’s obligations under this clause 14; and </w:t>
      </w:r>
    </w:p>
    <w:p w14:paraId="2E2F5173"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lastRenderedPageBreak/>
        <w:t xml:space="preserve">as may be required by law, a court of competent jurisdiction or any governmental or regulatory authority. </w:t>
      </w:r>
    </w:p>
    <w:p w14:paraId="685482B0" w14:textId="77777777" w:rsidR="006F2AC8" w:rsidRPr="0079545F" w:rsidRDefault="006F2AC8" w:rsidP="006F2AC8">
      <w:pPr>
        <w:pStyle w:val="Untitledsubclause1"/>
        <w:rPr>
          <w:rFonts w:ascii="Montserrat" w:hAnsi="Montserrat"/>
          <w:color w:val="auto"/>
        </w:rPr>
      </w:pPr>
      <w:r w:rsidRPr="0079545F">
        <w:rPr>
          <w:rFonts w:ascii="Montserrat" w:hAnsi="Montserrat"/>
          <w:color w:val="auto"/>
        </w:rPr>
        <w:t xml:space="preserve">The restrictions in clause 8.1 will not apply to such information that: </w:t>
      </w:r>
    </w:p>
    <w:p w14:paraId="0D2698F2"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is public knowledge or already known to such party at the time of disclosure, or subsequently becomes public knowledge, in each case other than by breach of this Agreement; or </w:t>
      </w:r>
    </w:p>
    <w:p w14:paraId="1CC62AD2"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subsequently comes lawfully into the possession of such party from a third party. </w:t>
      </w:r>
    </w:p>
    <w:p w14:paraId="796588E3" w14:textId="77777777" w:rsidR="006F2AC8" w:rsidRPr="0079545F" w:rsidRDefault="006F2AC8" w:rsidP="006F2AC8">
      <w:pPr>
        <w:pStyle w:val="Untitledsubclause1"/>
        <w:rPr>
          <w:rFonts w:ascii="Montserrat" w:hAnsi="Montserrat"/>
          <w:color w:val="auto"/>
        </w:rPr>
      </w:pPr>
      <w:r w:rsidRPr="0079545F">
        <w:rPr>
          <w:rFonts w:ascii="Montserrat" w:hAnsi="Montserrat"/>
          <w:color w:val="auto"/>
        </w:rPr>
        <w:t>No party will use any other party's Confidential Information for any purpose other than to exercise its rights and perform its obligations under or in connection with this Agreement.</w:t>
      </w:r>
      <w:r w:rsidRPr="0079545F" w:rsidDel="00656388">
        <w:rPr>
          <w:rFonts w:ascii="Montserrat" w:hAnsi="Montserrat"/>
          <w:color w:val="auto"/>
        </w:rPr>
        <w:t xml:space="preserve"> </w:t>
      </w:r>
    </w:p>
    <w:bookmarkEnd w:id="66"/>
    <w:p w14:paraId="47415B0F"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TC "13. Limitation of liability" \l 1</w:instrText>
      </w:r>
      <w:r w:rsidRPr="0079545F">
        <w:rPr>
          <w:rFonts w:ascii="Montserrat" w:hAnsi="Montserrat"/>
          <w:color w:val="auto"/>
          <w:szCs w:val="22"/>
          <w:shd w:val="clear" w:color="auto" w:fill="E6E6E6"/>
        </w:rPr>
        <w:fldChar w:fldCharType="end"/>
      </w:r>
      <w:bookmarkStart w:id="67" w:name="a990385"/>
      <w:bookmarkStart w:id="68" w:name="_Toc64987031"/>
      <w:r w:rsidRPr="0079545F">
        <w:rPr>
          <w:rFonts w:ascii="Montserrat" w:hAnsi="Montserrat"/>
          <w:color w:val="auto"/>
          <w:szCs w:val="22"/>
        </w:rPr>
        <w:t>Limitation of liability</w:t>
      </w:r>
      <w:bookmarkEnd w:id="67"/>
      <w:bookmarkEnd w:id="68"/>
    </w:p>
    <w:p w14:paraId="314F2C30" w14:textId="77777777" w:rsidR="006F2AC8" w:rsidRPr="0079545F" w:rsidRDefault="006F2AC8" w:rsidP="006F2AC8">
      <w:pPr>
        <w:pStyle w:val="Untitledsubclause1"/>
        <w:numPr>
          <w:ilvl w:val="1"/>
          <w:numId w:val="24"/>
        </w:numPr>
        <w:rPr>
          <w:rFonts w:ascii="Montserrat" w:hAnsi="Montserrat"/>
          <w:color w:val="auto"/>
          <w:szCs w:val="22"/>
        </w:rPr>
      </w:pPr>
      <w:bookmarkStart w:id="69" w:name="a710080"/>
      <w:r w:rsidRPr="0079545F">
        <w:rPr>
          <w:rFonts w:ascii="Montserrat" w:hAnsi="Montserrat"/>
          <w:color w:val="auto"/>
          <w:szCs w:val="22"/>
        </w:rPr>
        <w:t>Except as expressly and specifically provided in a Contract:</w:t>
      </w:r>
      <w:bookmarkEnd w:id="69"/>
    </w:p>
    <w:p w14:paraId="455EE9D4"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70" w:name="a866254"/>
      <w:r w:rsidRPr="0079545F">
        <w:rPr>
          <w:rFonts w:ascii="Montserrat" w:hAnsi="Montserrat"/>
          <w:color w:val="auto"/>
          <w:szCs w:val="22"/>
        </w:rPr>
        <w:t>the Client assumes sole responsibility for results obtained from the use of Sentinel, the Subscription Service(s</w:t>
      </w:r>
      <w:proofErr w:type="gramStart"/>
      <w:r w:rsidRPr="0079545F">
        <w:rPr>
          <w:rFonts w:ascii="Montserrat" w:hAnsi="Montserrat"/>
          <w:color w:val="auto"/>
          <w:szCs w:val="22"/>
        </w:rPr>
        <w:t>)</w:t>
      </w:r>
      <w:proofErr w:type="gramEnd"/>
      <w:r w:rsidRPr="0079545F">
        <w:rPr>
          <w:rFonts w:ascii="Montserrat" w:hAnsi="Montserrat"/>
          <w:color w:val="auto"/>
          <w:szCs w:val="22"/>
        </w:rPr>
        <w:t xml:space="preserve"> and the Documentation by the Client, and for conclusions drawn from such use. Ambrey shall have no liability for any damage caused by errors or omissions in any information, instructions or scripts provided to Ambrey by the Client in connection with Sentinel or the Subscription Service(s), or any actions taken by Ambrey at the Client's </w:t>
      </w:r>
      <w:proofErr w:type="gramStart"/>
      <w:r w:rsidRPr="0079545F">
        <w:rPr>
          <w:rFonts w:ascii="Montserrat" w:hAnsi="Montserrat"/>
          <w:color w:val="auto"/>
          <w:szCs w:val="22"/>
        </w:rPr>
        <w:t>direction;</w:t>
      </w:r>
      <w:bookmarkEnd w:id="70"/>
      <w:proofErr w:type="gramEnd"/>
    </w:p>
    <w:p w14:paraId="653D534A"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71" w:name="a663309"/>
      <w:r w:rsidRPr="0079545F">
        <w:rPr>
          <w:rFonts w:ascii="Montserrat" w:hAnsi="Montserrat"/>
          <w:color w:val="auto"/>
          <w:szCs w:val="22"/>
        </w:rPr>
        <w:t xml:space="preserve">all warranties, representations, </w:t>
      </w:r>
      <w:proofErr w:type="gramStart"/>
      <w:r w:rsidRPr="0079545F">
        <w:rPr>
          <w:rFonts w:ascii="Montserrat" w:hAnsi="Montserrat"/>
          <w:color w:val="auto"/>
          <w:szCs w:val="22"/>
        </w:rPr>
        <w:t>conditions</w:t>
      </w:r>
      <w:proofErr w:type="gramEnd"/>
      <w:r w:rsidRPr="0079545F">
        <w:rPr>
          <w:rFonts w:ascii="Montserrat" w:hAnsi="Montserrat"/>
          <w:color w:val="auto"/>
          <w:szCs w:val="22"/>
        </w:rPr>
        <w:t xml:space="preserve"> and all other terms of any kind whatsoever implied by statute or common law are, to the fullest extent permitted by applicable law, excluded from the Contract; and</w:t>
      </w:r>
      <w:bookmarkEnd w:id="71"/>
    </w:p>
    <w:p w14:paraId="7CB11F96"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72" w:name="a272145"/>
      <w:r w:rsidRPr="0079545F">
        <w:rPr>
          <w:rFonts w:ascii="Montserrat" w:hAnsi="Montserrat"/>
          <w:color w:val="auto"/>
          <w:szCs w:val="22"/>
        </w:rPr>
        <w:t>Sentinel, the Subscription Service(s) and the Documentation are provided to the Client on an "as is" basis.</w:t>
      </w:r>
      <w:bookmarkEnd w:id="72"/>
    </w:p>
    <w:p w14:paraId="3215B84D" w14:textId="77777777" w:rsidR="006F2AC8" w:rsidRPr="0079545F" w:rsidRDefault="006F2AC8" w:rsidP="006F2AC8">
      <w:pPr>
        <w:pStyle w:val="Untitledsubclause1"/>
        <w:numPr>
          <w:ilvl w:val="1"/>
          <w:numId w:val="24"/>
        </w:numPr>
        <w:rPr>
          <w:rFonts w:ascii="Montserrat" w:hAnsi="Montserrat"/>
          <w:color w:val="auto"/>
          <w:szCs w:val="22"/>
        </w:rPr>
      </w:pPr>
      <w:bookmarkStart w:id="73" w:name="a445638"/>
      <w:r w:rsidRPr="0079545F">
        <w:rPr>
          <w:rFonts w:ascii="Montserrat" w:hAnsi="Montserrat"/>
          <w:color w:val="auto"/>
          <w:szCs w:val="22"/>
        </w:rPr>
        <w:t>Nothing in these Terms or the Contract excludes the liability of Ambrey:</w:t>
      </w:r>
      <w:bookmarkEnd w:id="73"/>
    </w:p>
    <w:p w14:paraId="064C30BA"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74" w:name="a456319"/>
      <w:r w:rsidRPr="0079545F">
        <w:rPr>
          <w:rFonts w:ascii="Montserrat" w:hAnsi="Montserrat"/>
          <w:color w:val="auto"/>
          <w:szCs w:val="22"/>
        </w:rPr>
        <w:t xml:space="preserve">for death or personal injury caused by </w:t>
      </w:r>
      <w:proofErr w:type="spellStart"/>
      <w:r w:rsidRPr="0079545F">
        <w:rPr>
          <w:rFonts w:ascii="Montserrat" w:hAnsi="Montserrat"/>
          <w:color w:val="auto"/>
          <w:szCs w:val="22"/>
        </w:rPr>
        <w:t>Ambrey's</w:t>
      </w:r>
      <w:proofErr w:type="spellEnd"/>
      <w:r w:rsidRPr="0079545F">
        <w:rPr>
          <w:rFonts w:ascii="Montserrat" w:hAnsi="Montserrat"/>
          <w:color w:val="auto"/>
          <w:szCs w:val="22"/>
        </w:rPr>
        <w:t xml:space="preserve"> negligence; or</w:t>
      </w:r>
      <w:bookmarkEnd w:id="74"/>
    </w:p>
    <w:p w14:paraId="33F5FF60"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75" w:name="a424275"/>
      <w:r w:rsidRPr="0079545F">
        <w:rPr>
          <w:rFonts w:ascii="Montserrat" w:hAnsi="Montserrat"/>
          <w:color w:val="auto"/>
          <w:szCs w:val="22"/>
        </w:rPr>
        <w:t xml:space="preserve">for fraud or fraudulent misrepresentation. </w:t>
      </w:r>
      <w:bookmarkEnd w:id="75"/>
    </w:p>
    <w:p w14:paraId="7F52DB5D" w14:textId="77777777" w:rsidR="006F2AC8" w:rsidRPr="0079545F" w:rsidRDefault="006F2AC8" w:rsidP="006F2AC8">
      <w:pPr>
        <w:pStyle w:val="Untitledsubclause1"/>
        <w:numPr>
          <w:ilvl w:val="1"/>
          <w:numId w:val="24"/>
        </w:numPr>
        <w:rPr>
          <w:rFonts w:ascii="Montserrat" w:hAnsi="Montserrat"/>
          <w:color w:val="auto"/>
          <w:szCs w:val="22"/>
        </w:rPr>
      </w:pPr>
      <w:bookmarkStart w:id="76" w:name="a394157"/>
      <w:r w:rsidRPr="0079545F">
        <w:rPr>
          <w:rFonts w:ascii="Montserrat" w:hAnsi="Montserrat"/>
          <w:color w:val="auto"/>
          <w:szCs w:val="22"/>
        </w:rPr>
        <w:t xml:space="preserve">Subject to </w:t>
      </w: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PAGEREF a710080\# "'clause '"  \h</w:instrText>
      </w:r>
      <w:r w:rsidRPr="0079545F">
        <w:rPr>
          <w:rFonts w:ascii="Montserrat" w:hAnsi="Montserrat"/>
          <w:color w:val="auto"/>
          <w:szCs w:val="22"/>
          <w:shd w:val="clear" w:color="auto" w:fill="E6E6E6"/>
        </w:rPr>
      </w:r>
      <w:r w:rsidRPr="0079545F">
        <w:rPr>
          <w:rFonts w:ascii="Montserrat" w:hAnsi="Montserrat"/>
          <w:color w:val="auto"/>
          <w:szCs w:val="22"/>
          <w:shd w:val="clear" w:color="auto" w:fill="E6E6E6"/>
        </w:rPr>
        <w:fldChar w:fldCharType="separate"/>
      </w:r>
      <w:r w:rsidRPr="0079545F">
        <w:rPr>
          <w:rFonts w:ascii="Montserrat" w:hAnsi="Montserrat"/>
          <w:noProof/>
          <w:color w:val="auto"/>
          <w:szCs w:val="22"/>
        </w:rPr>
        <w:t xml:space="preserve">clause </w:t>
      </w:r>
      <w:r w:rsidRPr="0079545F">
        <w:rPr>
          <w:rFonts w:ascii="Montserrat" w:hAnsi="Montserrat"/>
          <w:color w:val="auto"/>
          <w:szCs w:val="22"/>
          <w:shd w:val="clear" w:color="auto" w:fill="E6E6E6"/>
        </w:rPr>
        <w:fldChar w:fldCharType="end"/>
      </w:r>
      <w:r w:rsidRPr="0079545F">
        <w:rPr>
          <w:rFonts w:ascii="Montserrat" w:hAnsi="Montserrat"/>
          <w:color w:val="auto"/>
          <w:szCs w:val="22"/>
          <w:shd w:val="clear" w:color="auto" w:fill="E6E6E6"/>
        </w:rPr>
        <w:fldChar w:fldCharType="begin"/>
      </w:r>
      <w:r w:rsidRPr="0079545F">
        <w:rPr>
          <w:rFonts w:ascii="Montserrat" w:hAnsi="Montserrat"/>
          <w:color w:val="auto"/>
          <w:szCs w:val="22"/>
          <w:highlight w:val="lightGray"/>
        </w:rPr>
        <w:instrText>REF a710080 \h \w</w:instrText>
      </w:r>
      <w:r w:rsidRPr="0079545F">
        <w:rPr>
          <w:rFonts w:ascii="Montserrat" w:hAnsi="Montserrat"/>
          <w:color w:val="auto"/>
          <w:szCs w:val="22"/>
          <w:shd w:val="clear" w:color="auto" w:fill="E6E6E6"/>
        </w:rPr>
        <w:instrText xml:space="preserve"> \* MERGEFORMAT </w:instrText>
      </w:r>
      <w:r w:rsidRPr="0079545F">
        <w:rPr>
          <w:rFonts w:ascii="Montserrat" w:hAnsi="Montserrat"/>
          <w:color w:val="auto"/>
          <w:szCs w:val="22"/>
          <w:shd w:val="clear" w:color="auto" w:fill="E6E6E6"/>
        </w:rPr>
      </w:r>
      <w:r w:rsidRPr="0079545F">
        <w:rPr>
          <w:rFonts w:ascii="Montserrat" w:hAnsi="Montserrat"/>
          <w:color w:val="auto"/>
          <w:szCs w:val="22"/>
          <w:shd w:val="clear" w:color="auto" w:fill="E6E6E6"/>
        </w:rPr>
        <w:fldChar w:fldCharType="separate"/>
      </w:r>
      <w:r w:rsidRPr="0079545F">
        <w:rPr>
          <w:rFonts w:ascii="Montserrat" w:hAnsi="Montserrat"/>
          <w:color w:val="auto"/>
          <w:szCs w:val="22"/>
        </w:rPr>
        <w:t>9.1</w:t>
      </w:r>
      <w:r w:rsidRPr="0079545F">
        <w:rPr>
          <w:rFonts w:ascii="Montserrat" w:hAnsi="Montserrat"/>
          <w:color w:val="auto"/>
          <w:szCs w:val="22"/>
          <w:shd w:val="clear" w:color="auto" w:fill="E6E6E6"/>
        </w:rPr>
        <w:fldChar w:fldCharType="end"/>
      </w:r>
      <w:r w:rsidRPr="0079545F">
        <w:rPr>
          <w:rFonts w:ascii="Montserrat" w:hAnsi="Montserrat"/>
          <w:color w:val="auto"/>
          <w:szCs w:val="22"/>
        </w:rPr>
        <w:t xml:space="preserve"> and </w:t>
      </w: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PAGEREF a445638\# "'clause '"  \h</w:instrText>
      </w:r>
      <w:r w:rsidRPr="0079545F">
        <w:rPr>
          <w:rFonts w:ascii="Montserrat" w:hAnsi="Montserrat"/>
          <w:color w:val="auto"/>
          <w:szCs w:val="22"/>
          <w:shd w:val="clear" w:color="auto" w:fill="E6E6E6"/>
        </w:rPr>
      </w:r>
      <w:r w:rsidRPr="0079545F">
        <w:rPr>
          <w:rFonts w:ascii="Montserrat" w:hAnsi="Montserrat"/>
          <w:color w:val="auto"/>
          <w:szCs w:val="22"/>
          <w:shd w:val="clear" w:color="auto" w:fill="E6E6E6"/>
        </w:rPr>
        <w:fldChar w:fldCharType="separate"/>
      </w:r>
      <w:r w:rsidRPr="0079545F">
        <w:rPr>
          <w:rFonts w:ascii="Montserrat" w:hAnsi="Montserrat"/>
          <w:noProof/>
          <w:color w:val="auto"/>
          <w:szCs w:val="22"/>
        </w:rPr>
        <w:t xml:space="preserve">clause </w:t>
      </w:r>
      <w:r w:rsidRPr="0079545F">
        <w:rPr>
          <w:rFonts w:ascii="Montserrat" w:hAnsi="Montserrat"/>
          <w:color w:val="auto"/>
          <w:szCs w:val="22"/>
          <w:shd w:val="clear" w:color="auto" w:fill="E6E6E6"/>
        </w:rPr>
        <w:fldChar w:fldCharType="end"/>
      </w:r>
      <w:r w:rsidRPr="0079545F">
        <w:rPr>
          <w:rFonts w:ascii="Montserrat" w:hAnsi="Montserrat"/>
          <w:color w:val="auto"/>
          <w:szCs w:val="22"/>
          <w:shd w:val="clear" w:color="auto" w:fill="E6E6E6"/>
        </w:rPr>
        <w:fldChar w:fldCharType="begin"/>
      </w:r>
      <w:r w:rsidRPr="0079545F">
        <w:rPr>
          <w:rFonts w:ascii="Montserrat" w:hAnsi="Montserrat"/>
          <w:color w:val="auto"/>
          <w:szCs w:val="22"/>
          <w:highlight w:val="lightGray"/>
        </w:rPr>
        <w:instrText>REF a445638 \h \w</w:instrText>
      </w:r>
      <w:r w:rsidRPr="0079545F">
        <w:rPr>
          <w:rFonts w:ascii="Montserrat" w:hAnsi="Montserrat"/>
          <w:color w:val="auto"/>
          <w:szCs w:val="22"/>
          <w:shd w:val="clear" w:color="auto" w:fill="E6E6E6"/>
        </w:rPr>
        <w:instrText xml:space="preserve"> \* MERGEFORMAT </w:instrText>
      </w:r>
      <w:r w:rsidRPr="0079545F">
        <w:rPr>
          <w:rFonts w:ascii="Montserrat" w:hAnsi="Montserrat"/>
          <w:color w:val="auto"/>
          <w:szCs w:val="22"/>
          <w:shd w:val="clear" w:color="auto" w:fill="E6E6E6"/>
        </w:rPr>
      </w:r>
      <w:r w:rsidRPr="0079545F">
        <w:rPr>
          <w:rFonts w:ascii="Montserrat" w:hAnsi="Montserrat"/>
          <w:color w:val="auto"/>
          <w:szCs w:val="22"/>
          <w:shd w:val="clear" w:color="auto" w:fill="E6E6E6"/>
        </w:rPr>
        <w:fldChar w:fldCharType="separate"/>
      </w:r>
      <w:r w:rsidRPr="0079545F">
        <w:rPr>
          <w:rFonts w:ascii="Montserrat" w:hAnsi="Montserrat"/>
          <w:color w:val="auto"/>
          <w:szCs w:val="22"/>
        </w:rPr>
        <w:t>9.2</w:t>
      </w:r>
      <w:r w:rsidRPr="0079545F">
        <w:rPr>
          <w:rFonts w:ascii="Montserrat" w:hAnsi="Montserrat"/>
          <w:color w:val="auto"/>
          <w:szCs w:val="22"/>
          <w:shd w:val="clear" w:color="auto" w:fill="E6E6E6"/>
        </w:rPr>
        <w:fldChar w:fldCharType="end"/>
      </w:r>
      <w:r w:rsidRPr="0079545F">
        <w:rPr>
          <w:rFonts w:ascii="Montserrat" w:hAnsi="Montserrat"/>
          <w:color w:val="auto"/>
          <w:szCs w:val="22"/>
        </w:rPr>
        <w:t>:</w:t>
      </w:r>
      <w:bookmarkEnd w:id="76"/>
    </w:p>
    <w:p w14:paraId="28B688A8"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77" w:name="a966431"/>
      <w:r w:rsidRPr="0079545F">
        <w:rPr>
          <w:rFonts w:ascii="Montserrat" w:hAnsi="Montserrat"/>
          <w:color w:val="auto"/>
          <w:szCs w:val="22"/>
        </w:rPr>
        <w:t xml:space="preserve">Ambrey shall not be liable whether in tort (including for negligence or breach of statutory duty), contract, misrepresentation, restitution or otherwise for any loss of profits, loss of business, depletion of goodwill and/or similar losses or loss or corruption of data or information, or pure economic loss, or for any special, indirect or </w:t>
      </w:r>
      <w:r w:rsidRPr="0079545F">
        <w:rPr>
          <w:rFonts w:ascii="Montserrat" w:hAnsi="Montserrat"/>
          <w:color w:val="auto"/>
          <w:szCs w:val="22"/>
        </w:rPr>
        <w:lastRenderedPageBreak/>
        <w:t xml:space="preserve">consequential loss, costs, damages, charges or expenses however arising under the </w:t>
      </w:r>
      <w:proofErr w:type="gramStart"/>
      <w:r w:rsidRPr="0079545F">
        <w:rPr>
          <w:rFonts w:ascii="Montserrat" w:hAnsi="Montserrat"/>
          <w:color w:val="auto"/>
          <w:szCs w:val="22"/>
        </w:rPr>
        <w:t>Contract;</w:t>
      </w:r>
      <w:proofErr w:type="gramEnd"/>
      <w:r w:rsidRPr="0079545F">
        <w:rPr>
          <w:rFonts w:ascii="Montserrat" w:hAnsi="Montserrat"/>
          <w:color w:val="auto"/>
          <w:szCs w:val="22"/>
        </w:rPr>
        <w:t xml:space="preserve"> </w:t>
      </w:r>
      <w:bookmarkEnd w:id="77"/>
    </w:p>
    <w:p w14:paraId="7DA550E5"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78" w:name="a97199"/>
      <w:proofErr w:type="spellStart"/>
      <w:r w:rsidRPr="0079545F">
        <w:rPr>
          <w:rFonts w:ascii="Montserrat" w:hAnsi="Montserrat"/>
          <w:color w:val="auto"/>
          <w:szCs w:val="22"/>
        </w:rPr>
        <w:t>Ambrey's</w:t>
      </w:r>
      <w:proofErr w:type="spellEnd"/>
      <w:r w:rsidRPr="0079545F">
        <w:rPr>
          <w:rFonts w:ascii="Montserrat" w:hAnsi="Montserrat"/>
          <w:color w:val="auto"/>
          <w:szCs w:val="22"/>
        </w:rPr>
        <w:t xml:space="preserve"> total aggregate liability in contract (other than in respect of the indemnity at </w:t>
      </w:r>
      <w:r w:rsidRPr="0079545F">
        <w:rPr>
          <w:rFonts w:ascii="Montserrat" w:hAnsi="Montserrat"/>
          <w:color w:val="auto"/>
          <w:szCs w:val="22"/>
        </w:rPr>
        <w:fldChar w:fldCharType="begin"/>
      </w:r>
      <w:r w:rsidRPr="0079545F">
        <w:rPr>
          <w:rFonts w:ascii="Montserrat" w:hAnsi="Montserrat"/>
          <w:color w:val="auto"/>
          <w:szCs w:val="22"/>
        </w:rPr>
        <w:instrText>PAGEREF a455499\# "'clause '"  \h</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noProof/>
          <w:color w:val="auto"/>
          <w:szCs w:val="22"/>
        </w:rPr>
        <w:t xml:space="preserve">clause </w:t>
      </w:r>
      <w:r w:rsidRPr="0079545F">
        <w:rPr>
          <w:rFonts w:ascii="Montserrat" w:hAnsi="Montserrat"/>
          <w:color w:val="auto"/>
          <w:szCs w:val="22"/>
        </w:rPr>
        <w:fldChar w:fldCharType="end"/>
      </w:r>
      <w:r w:rsidRPr="0079545F">
        <w:rPr>
          <w:rFonts w:ascii="Montserrat" w:hAnsi="Montserrat"/>
          <w:color w:val="auto"/>
          <w:szCs w:val="22"/>
        </w:rPr>
        <w:fldChar w:fldCharType="begin"/>
      </w:r>
      <w:r w:rsidRPr="0079545F">
        <w:rPr>
          <w:rFonts w:ascii="Montserrat" w:hAnsi="Montserrat"/>
          <w:color w:val="auto"/>
          <w:szCs w:val="22"/>
        </w:rPr>
        <w:instrText xml:space="preserve">REF a455499 \h \w \* MERGEFORMAT </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color w:val="auto"/>
          <w:szCs w:val="22"/>
        </w:rPr>
        <w:t>1.1</w:t>
      </w:r>
      <w:r w:rsidRPr="0079545F">
        <w:rPr>
          <w:rFonts w:ascii="Montserrat" w:hAnsi="Montserrat"/>
          <w:color w:val="auto"/>
          <w:szCs w:val="22"/>
        </w:rPr>
        <w:fldChar w:fldCharType="end"/>
      </w:r>
      <w:r w:rsidRPr="0079545F">
        <w:rPr>
          <w:rFonts w:ascii="Montserrat" w:hAnsi="Montserrat"/>
          <w:color w:val="auto"/>
          <w:szCs w:val="22"/>
        </w:rPr>
        <w:t xml:space="preserve">), tort (including negligence or breach of statutory duty), misrepresentation, restitution or otherwise, arising in connection with the performance or contemplated performance of the Contract shall be limited to </w:t>
      </w:r>
      <w:r w:rsidRPr="0079545F">
        <w:rPr>
          <w:rFonts w:ascii="Montserrat" w:hAnsi="Montserrat"/>
          <w:color w:val="auto"/>
          <w:szCs w:val="22"/>
          <w:highlight w:val="yellow"/>
        </w:rPr>
        <w:t>[£1,000]</w:t>
      </w:r>
      <w:r w:rsidRPr="0079545F">
        <w:rPr>
          <w:rFonts w:ascii="Montserrat" w:hAnsi="Montserrat"/>
          <w:color w:val="auto"/>
          <w:szCs w:val="22"/>
        </w:rPr>
        <w:t>.</w:t>
      </w:r>
      <w:bookmarkEnd w:id="78"/>
    </w:p>
    <w:p w14:paraId="4A1D666A"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shd w:val="clear" w:color="auto" w:fill="E6E6E6"/>
        </w:rPr>
        <w:fldChar w:fldCharType="begin"/>
      </w:r>
      <w:r w:rsidRPr="0079545F">
        <w:rPr>
          <w:rFonts w:ascii="Montserrat" w:hAnsi="Montserrat"/>
          <w:color w:val="auto"/>
          <w:szCs w:val="22"/>
        </w:rPr>
        <w:instrText>TC "14. Term and termination" \l 1</w:instrText>
      </w:r>
      <w:r w:rsidRPr="0079545F">
        <w:rPr>
          <w:rFonts w:ascii="Montserrat" w:hAnsi="Montserrat"/>
          <w:color w:val="auto"/>
          <w:szCs w:val="22"/>
          <w:shd w:val="clear" w:color="auto" w:fill="E6E6E6"/>
        </w:rPr>
        <w:fldChar w:fldCharType="end"/>
      </w:r>
      <w:bookmarkStart w:id="79" w:name="a236056"/>
      <w:bookmarkStart w:id="80" w:name="_Toc64987032"/>
      <w:r w:rsidRPr="0079545F">
        <w:rPr>
          <w:rFonts w:ascii="Montserrat" w:hAnsi="Montserrat"/>
          <w:color w:val="auto"/>
          <w:szCs w:val="22"/>
        </w:rPr>
        <w:t>Term and termination</w:t>
      </w:r>
      <w:bookmarkEnd w:id="79"/>
      <w:bookmarkEnd w:id="80"/>
    </w:p>
    <w:p w14:paraId="64EEC8D9" w14:textId="77777777" w:rsidR="006F2AC8" w:rsidRPr="0079545F" w:rsidRDefault="006F2AC8" w:rsidP="006F2AC8">
      <w:pPr>
        <w:pStyle w:val="Untitledsubclause1"/>
        <w:numPr>
          <w:ilvl w:val="1"/>
          <w:numId w:val="24"/>
        </w:numPr>
        <w:rPr>
          <w:rFonts w:ascii="Montserrat" w:hAnsi="Montserrat"/>
          <w:color w:val="auto"/>
          <w:szCs w:val="22"/>
        </w:rPr>
      </w:pPr>
      <w:bookmarkStart w:id="81" w:name="a743645"/>
      <w:r w:rsidRPr="0079545F">
        <w:rPr>
          <w:rFonts w:ascii="Montserrat" w:hAnsi="Montserrat"/>
          <w:color w:val="auto"/>
          <w:szCs w:val="22"/>
        </w:rPr>
        <w:t>The Contract will expire at the end of the Trial Period, unless terminated earlier by either party on the provision of written notice to the other.</w:t>
      </w:r>
    </w:p>
    <w:p w14:paraId="379C0C97" w14:textId="77777777" w:rsidR="006F2AC8" w:rsidRPr="0079545F" w:rsidRDefault="006F2AC8" w:rsidP="006F2AC8">
      <w:pPr>
        <w:pStyle w:val="Untitledsubclause1"/>
        <w:numPr>
          <w:ilvl w:val="1"/>
          <w:numId w:val="24"/>
        </w:numPr>
        <w:rPr>
          <w:rFonts w:ascii="Montserrat" w:hAnsi="Montserrat"/>
          <w:color w:val="auto"/>
          <w:szCs w:val="22"/>
        </w:rPr>
      </w:pPr>
      <w:bookmarkStart w:id="82" w:name="a964212"/>
      <w:bookmarkEnd w:id="81"/>
      <w:r w:rsidRPr="0079545F">
        <w:rPr>
          <w:rFonts w:ascii="Montserrat" w:hAnsi="Montserrat"/>
          <w:color w:val="auto"/>
          <w:szCs w:val="22"/>
        </w:rPr>
        <w:t>On expiry or termination of the Contract:</w:t>
      </w:r>
      <w:bookmarkEnd w:id="82"/>
    </w:p>
    <w:p w14:paraId="789BDBF0"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83" w:name="a615774"/>
      <w:r w:rsidRPr="0079545F">
        <w:rPr>
          <w:rFonts w:ascii="Montserrat" w:hAnsi="Montserrat"/>
          <w:color w:val="auto"/>
          <w:szCs w:val="22"/>
        </w:rPr>
        <w:t xml:space="preserve">all licences granted under the Contract shall immediately terminate and the Client shall immediately cease all use of Sentinel and the Subscription Service(s) provided under the </w:t>
      </w:r>
      <w:proofErr w:type="gramStart"/>
      <w:r w:rsidRPr="0079545F">
        <w:rPr>
          <w:rFonts w:ascii="Montserrat" w:hAnsi="Montserrat"/>
          <w:color w:val="auto"/>
          <w:szCs w:val="22"/>
        </w:rPr>
        <w:t>Contract;</w:t>
      </w:r>
      <w:proofErr w:type="gramEnd"/>
      <w:r w:rsidRPr="0079545F">
        <w:rPr>
          <w:rFonts w:ascii="Montserrat" w:hAnsi="Montserrat"/>
          <w:color w:val="auto"/>
          <w:szCs w:val="22"/>
        </w:rPr>
        <w:t xml:space="preserve"> </w:t>
      </w:r>
      <w:bookmarkEnd w:id="83"/>
    </w:p>
    <w:p w14:paraId="0E517349"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84" w:name="a1056299"/>
      <w:r w:rsidRPr="0079545F">
        <w:rPr>
          <w:rFonts w:ascii="Montserrat" w:hAnsi="Montserrat"/>
          <w:color w:val="auto"/>
          <w:szCs w:val="22"/>
        </w:rPr>
        <w:t xml:space="preserve">subject to clause </w:t>
      </w:r>
      <w:r w:rsidRPr="0079545F">
        <w:rPr>
          <w:rFonts w:ascii="Montserrat" w:hAnsi="Montserrat"/>
          <w:color w:val="auto"/>
          <w:szCs w:val="22"/>
        </w:rPr>
        <w:fldChar w:fldCharType="begin"/>
      </w:r>
      <w:r w:rsidRPr="0079545F">
        <w:rPr>
          <w:rFonts w:ascii="Montserrat" w:hAnsi="Montserrat"/>
          <w:color w:val="auto"/>
          <w:szCs w:val="22"/>
        </w:rPr>
        <w:instrText xml:space="preserve"> REF _Ref127306648 \r \h  \* MERGEFORMAT </w:instrText>
      </w:r>
      <w:r w:rsidRPr="0079545F">
        <w:rPr>
          <w:rFonts w:ascii="Montserrat" w:hAnsi="Montserrat"/>
          <w:color w:val="auto"/>
          <w:szCs w:val="22"/>
        </w:rPr>
      </w:r>
      <w:r w:rsidRPr="0079545F">
        <w:rPr>
          <w:rFonts w:ascii="Montserrat" w:hAnsi="Montserrat"/>
          <w:color w:val="auto"/>
          <w:szCs w:val="22"/>
        </w:rPr>
        <w:fldChar w:fldCharType="separate"/>
      </w:r>
      <w:r w:rsidRPr="0079545F">
        <w:rPr>
          <w:rFonts w:ascii="Montserrat" w:hAnsi="Montserrat"/>
          <w:color w:val="auto"/>
          <w:szCs w:val="22"/>
        </w:rPr>
        <w:t>7.3</w:t>
      </w:r>
      <w:r w:rsidRPr="0079545F">
        <w:rPr>
          <w:rFonts w:ascii="Montserrat" w:hAnsi="Montserrat"/>
          <w:color w:val="auto"/>
          <w:szCs w:val="22"/>
        </w:rPr>
        <w:fldChar w:fldCharType="end"/>
      </w:r>
      <w:r w:rsidRPr="0079545F">
        <w:rPr>
          <w:rFonts w:ascii="Montserrat" w:hAnsi="Montserrat"/>
          <w:color w:val="auto"/>
          <w:szCs w:val="22"/>
        </w:rPr>
        <w:t>, Ambrey may destroy or otherwise dispose of any of the Client Data relating to the Contract; and</w:t>
      </w:r>
      <w:bookmarkEnd w:id="84"/>
    </w:p>
    <w:p w14:paraId="65C07CFA"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bookmarkStart w:id="85" w:name="a384583"/>
      <w:r w:rsidRPr="0079545F">
        <w:rPr>
          <w:rFonts w:ascii="Montserrat" w:hAnsi="Montserrat"/>
          <w:color w:val="auto"/>
          <w:szCs w:val="22"/>
        </w:rPr>
        <w:t xml:space="preserve">the rights, remedies, </w:t>
      </w:r>
      <w:proofErr w:type="gramStart"/>
      <w:r w:rsidRPr="0079545F">
        <w:rPr>
          <w:rFonts w:ascii="Montserrat" w:hAnsi="Montserrat"/>
          <w:color w:val="auto"/>
          <w:szCs w:val="22"/>
        </w:rPr>
        <w:t>obligations</w:t>
      </w:r>
      <w:proofErr w:type="gramEnd"/>
      <w:r w:rsidRPr="0079545F">
        <w:rPr>
          <w:rFonts w:ascii="Montserrat" w:hAnsi="Montserrat"/>
          <w:color w:val="auto"/>
          <w:szCs w:val="22"/>
        </w:rPr>
        <w:t xml:space="preserve"> or liabilities of the parties that have accrued up to the date of termination, including the right to claim damages in respect of any breach of the agreement which existed at or before the date of termination shall not be affected or prejudiced.</w:t>
      </w:r>
      <w:bookmarkEnd w:id="85"/>
    </w:p>
    <w:p w14:paraId="24876B46" w14:textId="77777777" w:rsidR="006F2AC8" w:rsidRPr="0079545F" w:rsidRDefault="006F2AC8" w:rsidP="006F2AC8">
      <w:pPr>
        <w:pStyle w:val="TitleClause"/>
        <w:numPr>
          <w:ilvl w:val="0"/>
          <w:numId w:val="24"/>
        </w:numPr>
        <w:rPr>
          <w:rFonts w:ascii="Montserrat" w:hAnsi="Montserrat"/>
          <w:color w:val="auto"/>
          <w:szCs w:val="22"/>
        </w:rPr>
      </w:pPr>
      <w:r w:rsidRPr="0079545F">
        <w:rPr>
          <w:rFonts w:ascii="Montserrat" w:hAnsi="Montserrat"/>
          <w:color w:val="auto"/>
          <w:szCs w:val="22"/>
        </w:rPr>
        <w:t>General Terms</w:t>
      </w:r>
    </w:p>
    <w:p w14:paraId="7A2B17D8"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u w:val="single"/>
        </w:rPr>
        <w:t>Relationship of the parties</w:t>
      </w:r>
      <w:r w:rsidRPr="0079545F">
        <w:rPr>
          <w:rFonts w:ascii="Montserrat" w:hAnsi="Montserrat"/>
          <w:color w:val="auto"/>
          <w:szCs w:val="22"/>
        </w:rPr>
        <w:t>: The parties are independent businesses and not partners, principal and agent, or employer and employee, or in any other relationship of trust to each other.</w:t>
      </w:r>
    </w:p>
    <w:p w14:paraId="623EBB3E"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u w:val="single"/>
        </w:rPr>
        <w:t>Third party rights</w:t>
      </w:r>
      <w:r w:rsidRPr="0079545F">
        <w:rPr>
          <w:rFonts w:ascii="Montserrat" w:hAnsi="Montserrat"/>
          <w:color w:val="auto"/>
          <w:szCs w:val="22"/>
        </w:rPr>
        <w:t>: These Terms do not confer any rights on any person or party (other than the parties to the Contract and, where applicable, their successors and permitted assigns) pursuant to the Contracts (Rights of Third Parties) Act 1999.</w:t>
      </w:r>
    </w:p>
    <w:p w14:paraId="1BA22A71"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u w:val="single"/>
        </w:rPr>
        <w:t>Assignment and other dealings</w:t>
      </w:r>
      <w:r w:rsidRPr="0079545F">
        <w:rPr>
          <w:rFonts w:ascii="Montserrat" w:hAnsi="Montserrat"/>
          <w:color w:val="auto"/>
          <w:szCs w:val="22"/>
        </w:rPr>
        <w:t>: The Client shall not, without the prior written consent of Ambrey, assign, transfer, charge, sub-contract or deal in any other manner with all or any of its rights or obligations under the Contract. Ambrey may at any time assign, transfer, charge, sub-contract or deal in any other manner with all or any of its rights or obligations under a Contract.</w:t>
      </w:r>
    </w:p>
    <w:p w14:paraId="374300A0"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u w:val="single"/>
        </w:rPr>
        <w:lastRenderedPageBreak/>
        <w:t>Entire Agreement</w:t>
      </w:r>
      <w:r w:rsidRPr="0079545F">
        <w:rPr>
          <w:rFonts w:ascii="Montserrat" w:hAnsi="Montserrat"/>
          <w:color w:val="auto"/>
          <w:szCs w:val="22"/>
        </w:rPr>
        <w:t xml:space="preserve">: The Contract contains the whole agreement between the parties relating to its subject matter and supersedes any prior agreements, </w:t>
      </w:r>
      <w:proofErr w:type="gramStart"/>
      <w:r w:rsidRPr="0079545F">
        <w:rPr>
          <w:rFonts w:ascii="Montserrat" w:hAnsi="Montserrat"/>
          <w:color w:val="auto"/>
          <w:szCs w:val="22"/>
        </w:rPr>
        <w:t>representations</w:t>
      </w:r>
      <w:proofErr w:type="gramEnd"/>
      <w:r w:rsidRPr="0079545F">
        <w:rPr>
          <w:rFonts w:ascii="Montserrat" w:hAnsi="Montserrat"/>
          <w:color w:val="auto"/>
          <w:szCs w:val="22"/>
        </w:rPr>
        <w:t xml:space="preserve"> or understandings between them unless expressly incorporated by reference in the Contract. Each party acknowledges that it has not relied on, and will have no remedy in respect of, any representation (whether innocent or negligent) made but not expressly embodied in the Contract. Nothing in this clause limits or excludes any liability for fraud or fraudulent misrepresentation.</w:t>
      </w:r>
    </w:p>
    <w:p w14:paraId="207BD038"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u w:val="single"/>
        </w:rPr>
        <w:t>Severability</w:t>
      </w:r>
      <w:r w:rsidRPr="0079545F">
        <w:rPr>
          <w:rFonts w:ascii="Montserrat" w:hAnsi="Montserrat"/>
          <w:color w:val="auto"/>
          <w:szCs w:val="22"/>
        </w:rPr>
        <w:t>: If any clause (or part thereof) is or becomes illegal, invalid or unenforceable under applicable law, but would be legal, valid and enforceable if the clause or some part of it was deleted or modified (or the duration of the relevant clause reduced), the relevant clause (or part thereof) will apply with such deletion or modification as may be required to make it legal, valid and enforceable, and the parties will promptly and in good faith seek to negotiate a replacement provision consistent with the original intent of the Contract as soon as possible.</w:t>
      </w:r>
    </w:p>
    <w:p w14:paraId="48EFC2DE"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u w:val="single"/>
        </w:rPr>
        <w:t>Waiver</w:t>
      </w:r>
      <w:r w:rsidRPr="0079545F">
        <w:rPr>
          <w:rFonts w:ascii="Montserrat" w:hAnsi="Montserrat"/>
          <w:color w:val="auto"/>
          <w:szCs w:val="22"/>
        </w:rPr>
        <w:t xml:space="preserve">: No delay, </w:t>
      </w:r>
      <w:proofErr w:type="gramStart"/>
      <w:r w:rsidRPr="0079545F">
        <w:rPr>
          <w:rFonts w:ascii="Montserrat" w:hAnsi="Montserrat"/>
          <w:color w:val="auto"/>
          <w:szCs w:val="22"/>
        </w:rPr>
        <w:t>act</w:t>
      </w:r>
      <w:proofErr w:type="gramEnd"/>
      <w:r w:rsidRPr="0079545F">
        <w:rPr>
          <w:rFonts w:ascii="Montserrat" w:hAnsi="Montserrat"/>
          <w:color w:val="auto"/>
          <w:szCs w:val="22"/>
        </w:rPr>
        <w:t xml:space="preserve"> or omission by either party in exercising any right or remedy will be deemed a waiver of that, or any other, right or remedy.</w:t>
      </w:r>
    </w:p>
    <w:p w14:paraId="3113A647"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u w:val="single"/>
        </w:rPr>
        <w:t>Notices</w:t>
      </w:r>
      <w:r w:rsidRPr="0079545F">
        <w:rPr>
          <w:rFonts w:ascii="Montserrat" w:hAnsi="Montserrat"/>
          <w:color w:val="auto"/>
          <w:szCs w:val="22"/>
        </w:rPr>
        <w:t>: Notices under the Contract must be in writing and sent to the other party's postal address or email address, as set out in the Order. Letters sent in the United Kingdom will be deemed delivered 3 business days (excluding English Bank Holidays), after sending. Emails will be deemed delivered the same day (or the next business day, if sent on a non-business day or after 5pm on any business day at the recipient's location).</w:t>
      </w:r>
    </w:p>
    <w:p w14:paraId="59DEAD49" w14:textId="77777777" w:rsidR="006F2AC8" w:rsidRPr="0079545F" w:rsidRDefault="006F2AC8" w:rsidP="006F2AC8">
      <w:pPr>
        <w:pStyle w:val="Untitledsubclause1"/>
        <w:numPr>
          <w:ilvl w:val="1"/>
          <w:numId w:val="24"/>
        </w:numPr>
        <w:rPr>
          <w:rFonts w:ascii="Montserrat" w:hAnsi="Montserrat"/>
          <w:color w:val="auto"/>
          <w:szCs w:val="22"/>
        </w:rPr>
      </w:pPr>
      <w:r w:rsidRPr="0079545F">
        <w:rPr>
          <w:rFonts w:ascii="Montserrat" w:hAnsi="Montserrat"/>
          <w:color w:val="auto"/>
          <w:szCs w:val="22"/>
          <w:u w:val="single"/>
        </w:rPr>
        <w:t>Governing law and jurisdiction</w:t>
      </w:r>
      <w:r w:rsidRPr="0079545F">
        <w:rPr>
          <w:rFonts w:ascii="Montserrat" w:hAnsi="Montserrat"/>
          <w:color w:val="auto"/>
          <w:szCs w:val="22"/>
        </w:rPr>
        <w:t>: This Agreement is governed by the law of England and Wales. All disputes under this Agreement will be subject to the exclusive jurisdiction of the courts of England and Wales.</w:t>
      </w:r>
    </w:p>
    <w:p w14:paraId="4EAAABE6" w14:textId="77777777" w:rsidR="006F2AC8" w:rsidRPr="0079545F" w:rsidRDefault="006F2AC8" w:rsidP="006F2AC8">
      <w:pPr>
        <w:pStyle w:val="Untitledsubclause1"/>
        <w:numPr>
          <w:ilvl w:val="1"/>
          <w:numId w:val="24"/>
        </w:numPr>
        <w:rPr>
          <w:rFonts w:ascii="Montserrat" w:hAnsi="Montserrat"/>
          <w:color w:val="auto"/>
          <w:szCs w:val="22"/>
        </w:rPr>
      </w:pPr>
      <w:bookmarkStart w:id="86" w:name="_Ref64979883"/>
      <w:bookmarkStart w:id="87" w:name="_Toc64987047"/>
      <w:r w:rsidRPr="0079545F">
        <w:rPr>
          <w:rFonts w:ascii="Montserrat" w:hAnsi="Montserrat"/>
          <w:color w:val="auto"/>
          <w:szCs w:val="22"/>
          <w:u w:val="single"/>
        </w:rPr>
        <w:t>Interpretation</w:t>
      </w:r>
      <w:bookmarkEnd w:id="86"/>
      <w:bookmarkEnd w:id="87"/>
      <w:r w:rsidRPr="0079545F">
        <w:rPr>
          <w:rFonts w:ascii="Montserrat" w:hAnsi="Montserrat"/>
          <w:color w:val="auto"/>
          <w:szCs w:val="22"/>
        </w:rPr>
        <w:t>:</w:t>
      </w:r>
    </w:p>
    <w:p w14:paraId="0491835B"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a person means an individual, a firm, a company, an unincorporated body or a government entity (whether or not having a separate legal identity from its members or owners) and any of its successors, permitted transferees or permitted </w:t>
      </w:r>
      <w:proofErr w:type="gramStart"/>
      <w:r w:rsidRPr="0079545F">
        <w:rPr>
          <w:rFonts w:ascii="Montserrat" w:hAnsi="Montserrat"/>
          <w:color w:val="auto"/>
          <w:szCs w:val="22"/>
        </w:rPr>
        <w:t>assignees;</w:t>
      </w:r>
      <w:proofErr w:type="gramEnd"/>
    </w:p>
    <w:p w14:paraId="5D68E3A4"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clause, schedule and paragraph headings shall not affect the interpretation of these </w:t>
      </w:r>
      <w:proofErr w:type="gramStart"/>
      <w:r w:rsidRPr="0079545F">
        <w:rPr>
          <w:rFonts w:ascii="Montserrat" w:hAnsi="Montserrat"/>
          <w:color w:val="auto"/>
          <w:szCs w:val="22"/>
        </w:rPr>
        <w:t>Terms;</w:t>
      </w:r>
      <w:proofErr w:type="gramEnd"/>
    </w:p>
    <w:p w14:paraId="1BF20384"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references to statutes, regulations or other legislation or enactments referenced herein shall be deemed to be references to that </w:t>
      </w:r>
      <w:r w:rsidRPr="0079545F">
        <w:rPr>
          <w:rFonts w:ascii="Montserrat" w:hAnsi="Montserrat"/>
          <w:color w:val="auto"/>
          <w:szCs w:val="22"/>
        </w:rPr>
        <w:lastRenderedPageBreak/>
        <w:t xml:space="preserve">enactment as amended, supplemented, re-enacted or replaced from time to </w:t>
      </w:r>
      <w:proofErr w:type="gramStart"/>
      <w:r w:rsidRPr="0079545F">
        <w:rPr>
          <w:rFonts w:ascii="Montserrat" w:hAnsi="Montserrat"/>
          <w:color w:val="auto"/>
          <w:szCs w:val="22"/>
        </w:rPr>
        <w:t>time;</w:t>
      </w:r>
      <w:proofErr w:type="gramEnd"/>
    </w:p>
    <w:p w14:paraId="2E7D98E0"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 xml:space="preserve">the words include, including and similar words or expressions will not limit the meaning of the words that come before </w:t>
      </w:r>
      <w:proofErr w:type="gramStart"/>
      <w:r w:rsidRPr="0079545F">
        <w:rPr>
          <w:rFonts w:ascii="Montserrat" w:hAnsi="Montserrat"/>
          <w:color w:val="auto"/>
          <w:szCs w:val="22"/>
        </w:rPr>
        <w:t>them;</w:t>
      </w:r>
      <w:proofErr w:type="gramEnd"/>
    </w:p>
    <w:p w14:paraId="235E8C83"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reference to writing or written includes e-mail but not any other form of electronic communication; and</w:t>
      </w:r>
    </w:p>
    <w:p w14:paraId="7D414DD6" w14:textId="77777777" w:rsidR="006F2AC8" w:rsidRPr="0079545F" w:rsidRDefault="006F2AC8" w:rsidP="006F2AC8">
      <w:pPr>
        <w:pStyle w:val="Untitledsubclause2"/>
        <w:numPr>
          <w:ilvl w:val="2"/>
          <w:numId w:val="24"/>
        </w:numPr>
        <w:tabs>
          <w:tab w:val="clear" w:pos="1555"/>
        </w:tabs>
        <w:ind w:left="1276"/>
        <w:rPr>
          <w:rFonts w:ascii="Montserrat" w:hAnsi="Montserrat"/>
          <w:color w:val="auto"/>
          <w:szCs w:val="22"/>
        </w:rPr>
      </w:pPr>
      <w:r w:rsidRPr="0079545F">
        <w:rPr>
          <w:rFonts w:ascii="Montserrat" w:hAnsi="Montserrat"/>
          <w:color w:val="auto"/>
          <w:szCs w:val="22"/>
        </w:rPr>
        <w:t>each of the parties shall be referred to as a party or together, the parties.</w:t>
      </w:r>
    </w:p>
    <w:p w14:paraId="4D53F930" w14:textId="77777777" w:rsidR="006F2AC8" w:rsidRPr="0079545F" w:rsidRDefault="006F2AC8" w:rsidP="006F2AC8">
      <w:pPr>
        <w:pStyle w:val="NoNumUntitledsubclause1"/>
        <w:ind w:left="0"/>
        <w:rPr>
          <w:rFonts w:ascii="Montserrat" w:hAnsi="Montserrat"/>
          <w:color w:val="auto"/>
          <w:szCs w:val="22"/>
        </w:rPr>
      </w:pPr>
    </w:p>
    <w:p w14:paraId="298B7663" w14:textId="77777777" w:rsidR="006F2AC8" w:rsidRPr="0079545F" w:rsidRDefault="006F2AC8" w:rsidP="006F2AC8">
      <w:pPr>
        <w:rPr>
          <w:rFonts w:ascii="Montserrat" w:hAnsi="Montserrat" w:cs="Arial"/>
          <w:color w:val="auto"/>
        </w:rPr>
      </w:pPr>
    </w:p>
    <w:p w14:paraId="66498689" w14:textId="77777777" w:rsidR="006F2AC8" w:rsidRPr="0079545F" w:rsidRDefault="006F2AC8" w:rsidP="006F2AC8">
      <w:pPr>
        <w:rPr>
          <w:rFonts w:ascii="Montserrat" w:hAnsi="Montserrat" w:cs="Arial"/>
          <w:color w:val="auto"/>
        </w:rPr>
      </w:pPr>
    </w:p>
    <w:p w14:paraId="2DBB160E" w14:textId="77777777" w:rsidR="006F2AC8" w:rsidRPr="0079545F" w:rsidRDefault="006F2AC8" w:rsidP="006F2AC8">
      <w:pPr>
        <w:spacing w:before="0"/>
        <w:rPr>
          <w:rFonts w:ascii="Montserrat" w:hAnsi="Montserrat" w:cs="Arial"/>
          <w:b/>
          <w:bCs/>
          <w:color w:val="auto"/>
        </w:rPr>
      </w:pPr>
    </w:p>
    <w:p w14:paraId="725558D9" w14:textId="01E53618" w:rsidR="00902D75" w:rsidRPr="0079545F" w:rsidRDefault="00902D75" w:rsidP="0013227D">
      <w:pPr>
        <w:keepNext/>
        <w:spacing w:before="0"/>
        <w:rPr>
          <w:rFonts w:ascii="Montserrat" w:hAnsi="Montserrat" w:cs="Arial"/>
          <w:color w:val="auto"/>
        </w:rPr>
      </w:pPr>
    </w:p>
    <w:sectPr w:rsidR="00902D75" w:rsidRPr="0079545F" w:rsidSect="00AD65D0">
      <w:headerReference w:type="default" r:id="rId13"/>
      <w:footerReference w:type="default" r:id="rId14"/>
      <w:headerReference w:type="first" r:id="rId15"/>
      <w:footerReference w:type="first" r:id="rId16"/>
      <w:type w:val="continuous"/>
      <w:pgSz w:w="11900" w:h="16840"/>
      <w:pgMar w:top="1987" w:right="1555" w:bottom="1987" w:left="156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FFCA" w14:textId="77777777" w:rsidR="003C75C3" w:rsidRDefault="003C75C3" w:rsidP="008B1CA2">
      <w:r>
        <w:separator/>
      </w:r>
    </w:p>
  </w:endnote>
  <w:endnote w:type="continuationSeparator" w:id="0">
    <w:p w14:paraId="387E0951" w14:textId="77777777" w:rsidR="003C75C3" w:rsidRDefault="003C75C3" w:rsidP="008B1CA2">
      <w:r>
        <w:continuationSeparator/>
      </w:r>
    </w:p>
  </w:endnote>
  <w:endnote w:type="continuationNotice" w:id="1">
    <w:p w14:paraId="4713BF38" w14:textId="77777777" w:rsidR="003C75C3" w:rsidRDefault="003C75C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F2AF556-B816-4A8A-A406-80BBC44FAAF1}"/>
    <w:embedBold r:id="rId2" w:fontKey="{5264F75D-BB4F-4B26-8803-870E0E5EFAAE}"/>
    <w:embedItalic r:id="rId3" w:fontKey="{786D8C2F-DACC-4485-8483-A39D5B7A4715}"/>
    <w:embedBoldItalic r:id="rId4" w:fontKey="{B898F9A1-9866-410B-87F6-C3A7E4BC4E1D}"/>
  </w:font>
  <w:font w:name="MS PGothic">
    <w:panose1 w:val="020B0600070205080204"/>
    <w:charset w:val="80"/>
    <w:family w:val="swiss"/>
    <w:pitch w:val="variable"/>
    <w:sig w:usb0="E00002FF" w:usb1="6AC7FDFB" w:usb2="08000012" w:usb3="00000000" w:csb0="0002009F" w:csb1="00000000"/>
  </w:font>
  <w:font w:name="Raleway-v4020">
    <w:altName w:val="Times New Roman"/>
    <w:panose1 w:val="00000500000000000000"/>
    <w:charset w:val="00"/>
    <w:family w:val="modern"/>
    <w:notTrueType/>
    <w:pitch w:val="variable"/>
    <w:sig w:usb0="20000207" w:usb1="00000003" w:usb2="00000000" w:usb3="00000000" w:csb0="00000197" w:csb1="00000000"/>
  </w:font>
  <w:font w:name="Montserrat">
    <w:panose1 w:val="00000500000000000000"/>
    <w:charset w:val="00"/>
    <w:family w:val="auto"/>
    <w:pitch w:val="variable"/>
    <w:sig w:usb0="2000020F" w:usb1="00000003" w:usb2="00000000" w:usb3="00000000" w:csb0="00000197" w:csb1="00000000"/>
    <w:embedRegular r:id="rId5" w:fontKey="{8FED18AA-121B-454C-A787-BC2D9B6176CF}"/>
    <w:embedBold r:id="rId6" w:fontKey="{9B62DD26-7835-4FCD-B628-590D8B8BBD6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7" w:fontKey="{BA972279-E1B0-46ED-AEB3-C06AEC9F1173}"/>
  </w:font>
  <w:font w:name="Segoe UI">
    <w:panose1 w:val="020B0502040204020203"/>
    <w:charset w:val="00"/>
    <w:family w:val="swiss"/>
    <w:pitch w:val="variable"/>
    <w:sig w:usb0="E4002EFF" w:usb1="C000E47F" w:usb2="00000009" w:usb3="00000000" w:csb0="000001FF" w:csb1="00000000"/>
    <w:embedRegular r:id="rId8" w:fontKey="{3DF3C9EF-84FC-4F6A-BADC-59F6B3184F87}"/>
  </w:font>
  <w:font w:name="Raleway">
    <w:panose1 w:val="00000500000000000000"/>
    <w:charset w:val="00"/>
    <w:family w:val="swiss"/>
    <w:pitch w:val="variable"/>
    <w:sig w:usb0="20000207" w:usb1="00000003" w:usb2="00000000" w:usb3="00000000" w:csb0="00000197" w:csb1="00000000"/>
    <w:embedRegular r:id="rId9" w:fontKey="{EF5AD3D8-29FE-43E6-ACB8-E44A19AE1B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aleway" w:hAnsi="Raleway"/>
        <w:color w:val="auto"/>
        <w:sz w:val="16"/>
        <w:szCs w:val="16"/>
      </w:rPr>
      <w:id w:val="191587464"/>
      <w:docPartObj>
        <w:docPartGallery w:val="Page Numbers (Bottom of Page)"/>
        <w:docPartUnique/>
      </w:docPartObj>
    </w:sdtPr>
    <w:sdtEndPr>
      <w:rPr>
        <w:noProof/>
      </w:rPr>
    </w:sdtEndPr>
    <w:sdtContent>
      <w:p w14:paraId="1FE39A77" w14:textId="34110E59" w:rsidR="00241802" w:rsidRPr="00CA3F96" w:rsidRDefault="008B0C14" w:rsidP="00600EAD">
        <w:pPr>
          <w:pStyle w:val="Footer"/>
          <w:rPr>
            <w:rFonts w:ascii="Raleway" w:hAnsi="Raleway"/>
            <w:color w:val="auto"/>
            <w:sz w:val="16"/>
            <w:szCs w:val="16"/>
          </w:rPr>
        </w:pPr>
        <w:r>
          <w:rPr>
            <w:noProof/>
            <w:color w:val="2B579A"/>
            <w:shd w:val="clear" w:color="auto" w:fill="E6E6E6"/>
            <w:lang w:val="en-US"/>
          </w:rPr>
          <w:drawing>
            <wp:anchor distT="0" distB="0" distL="114300" distR="114300" simplePos="0" relativeHeight="251660289" behindDoc="0" locked="0" layoutInCell="1" allowOverlap="1" wp14:anchorId="0D602E1F" wp14:editId="210346B5">
              <wp:simplePos x="0" y="0"/>
              <wp:positionH relativeFrom="column">
                <wp:posOffset>0</wp:posOffset>
              </wp:positionH>
              <wp:positionV relativeFrom="paragraph">
                <wp:posOffset>-69124</wp:posOffset>
              </wp:positionV>
              <wp:extent cx="2231390" cy="443865"/>
              <wp:effectExtent l="0" t="0" r="0" b="0"/>
              <wp:wrapTight wrapText="bothSides">
                <wp:wrapPolygon edited="0">
                  <wp:start x="16043" y="0"/>
                  <wp:lineTo x="0" y="1854"/>
                  <wp:lineTo x="0" y="16687"/>
                  <wp:lineTo x="16043" y="20395"/>
                  <wp:lineTo x="21391" y="20395"/>
                  <wp:lineTo x="21391" y="0"/>
                  <wp:lineTo x="16043" y="0"/>
                </wp:wrapPolygon>
              </wp:wrapTight>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231390" cy="443865"/>
                      </a:xfrm>
                      <a:prstGeom prst="rect">
                        <a:avLst/>
                      </a:prstGeom>
                    </pic:spPr>
                  </pic:pic>
                </a:graphicData>
              </a:graphic>
              <wp14:sizeRelH relativeFrom="page">
                <wp14:pctWidth>0</wp14:pctWidth>
              </wp14:sizeRelH>
              <wp14:sizeRelV relativeFrom="page">
                <wp14:pctHeight>0</wp14:pctHeight>
              </wp14:sizeRelV>
            </wp:anchor>
          </w:drawing>
        </w:r>
      </w:p>
      <w:p w14:paraId="17556769" w14:textId="63C43D75" w:rsidR="00794FE2" w:rsidRPr="00CA3F96" w:rsidRDefault="006F2AC8" w:rsidP="00241802">
        <w:pPr>
          <w:pStyle w:val="Footer"/>
          <w:jc w:val="right"/>
          <w:rPr>
            <w:rFonts w:ascii="Raleway" w:hAnsi="Raleway"/>
            <w:color w:val="auto"/>
            <w:sz w:val="16"/>
            <w:szCs w:val="16"/>
          </w:rPr>
        </w:pPr>
        <w:r>
          <w:rPr>
            <w:rFonts w:ascii="Raleway" w:hAnsi="Raleway"/>
            <w:color w:val="auto"/>
            <w:sz w:val="16"/>
            <w:szCs w:val="16"/>
          </w:rPr>
          <w:t xml:space="preserve">Client Focused | People Centred | Compliance </w:t>
        </w:r>
        <w:proofErr w:type="gramStart"/>
        <w:r>
          <w:rPr>
            <w:rFonts w:ascii="Raleway" w:hAnsi="Raleway"/>
            <w:color w:val="auto"/>
            <w:sz w:val="16"/>
            <w:szCs w:val="16"/>
          </w:rPr>
          <w:t>Led</w:t>
        </w:r>
        <w:r w:rsidR="00CA3F96">
          <w:rPr>
            <w:rFonts w:ascii="Raleway" w:hAnsi="Raleway"/>
            <w:color w:val="auto"/>
            <w:sz w:val="16"/>
            <w:szCs w:val="16"/>
          </w:rPr>
          <w:t xml:space="preserve"> </w:t>
        </w:r>
        <w:r w:rsidR="00F26286" w:rsidRPr="00CA3F96">
          <w:rPr>
            <w:rFonts w:ascii="Raleway" w:hAnsi="Raleway"/>
            <w:color w:val="auto"/>
            <w:sz w:val="16"/>
            <w:szCs w:val="16"/>
          </w:rPr>
          <w:t xml:space="preserve"> |</w:t>
        </w:r>
        <w:proofErr w:type="gramEnd"/>
        <w:r w:rsidR="00CA3F96">
          <w:rPr>
            <w:rFonts w:ascii="Raleway" w:hAnsi="Raleway"/>
            <w:color w:val="auto"/>
            <w:sz w:val="16"/>
            <w:szCs w:val="16"/>
          </w:rPr>
          <w:t xml:space="preserve"> </w:t>
        </w:r>
        <w:r w:rsidR="00F26286" w:rsidRPr="00CA3F96">
          <w:rPr>
            <w:rFonts w:ascii="Raleway" w:hAnsi="Raleway"/>
            <w:color w:val="auto"/>
            <w:sz w:val="16"/>
            <w:szCs w:val="16"/>
          </w:rPr>
          <w:t xml:space="preserve"> </w:t>
        </w:r>
        <w:r w:rsidR="00A0316D" w:rsidRPr="00CA3F96">
          <w:rPr>
            <w:rFonts w:ascii="Raleway" w:hAnsi="Raleway"/>
            <w:color w:val="auto"/>
            <w:sz w:val="16"/>
            <w:szCs w:val="16"/>
          </w:rPr>
          <w:fldChar w:fldCharType="begin"/>
        </w:r>
        <w:r w:rsidR="00A0316D" w:rsidRPr="00CA3F96">
          <w:rPr>
            <w:rFonts w:ascii="Raleway" w:hAnsi="Raleway"/>
            <w:color w:val="auto"/>
            <w:sz w:val="16"/>
            <w:szCs w:val="16"/>
          </w:rPr>
          <w:instrText xml:space="preserve"> PAGE   \* MERGEFORMAT </w:instrText>
        </w:r>
        <w:r w:rsidR="00A0316D" w:rsidRPr="00CA3F96">
          <w:rPr>
            <w:rFonts w:ascii="Raleway" w:hAnsi="Raleway"/>
            <w:color w:val="auto"/>
            <w:sz w:val="16"/>
            <w:szCs w:val="16"/>
          </w:rPr>
          <w:fldChar w:fldCharType="separate"/>
        </w:r>
        <w:r w:rsidR="00A0316D" w:rsidRPr="00CA3F96">
          <w:rPr>
            <w:rFonts w:ascii="Raleway" w:hAnsi="Raleway"/>
            <w:noProof/>
            <w:color w:val="auto"/>
            <w:sz w:val="16"/>
            <w:szCs w:val="16"/>
          </w:rPr>
          <w:t>2</w:t>
        </w:r>
        <w:r w:rsidR="00A0316D" w:rsidRPr="00CA3F96">
          <w:rPr>
            <w:rFonts w:ascii="Raleway" w:hAnsi="Raleway"/>
            <w:noProof/>
            <w:color w:val="auto"/>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D5568" w14:textId="2081557F" w:rsidR="000A1B7F" w:rsidRPr="00CA3F96" w:rsidRDefault="005B0F56" w:rsidP="00A0316D">
    <w:pPr>
      <w:rPr>
        <w:rFonts w:ascii="Raleway" w:hAnsi="Raleway"/>
        <w:bCs/>
        <w:sz w:val="16"/>
        <w:szCs w:val="16"/>
      </w:rPr>
    </w:pPr>
    <w:r w:rsidRPr="00CA3F96">
      <w:rPr>
        <w:rFonts w:ascii="Raleway" w:hAnsi="Raleway"/>
        <w:bCs/>
        <w:sz w:val="16"/>
        <w:szCs w:val="16"/>
      </w:rPr>
      <w:t>C</w:t>
    </w:r>
    <w:r w:rsidR="000A1B7F" w:rsidRPr="00CA3F96">
      <w:rPr>
        <w:rFonts w:ascii="Raleway" w:hAnsi="Raleway"/>
        <w:bCs/>
        <w:sz w:val="16"/>
        <w:szCs w:val="16"/>
      </w:rPr>
      <w:t>lient Focused | People Centred | Compliance Led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AAF92" w14:textId="77777777" w:rsidR="003C75C3" w:rsidRDefault="003C75C3" w:rsidP="008B1CA2">
      <w:r>
        <w:separator/>
      </w:r>
    </w:p>
  </w:footnote>
  <w:footnote w:type="continuationSeparator" w:id="0">
    <w:p w14:paraId="144178FD" w14:textId="77777777" w:rsidR="003C75C3" w:rsidRDefault="003C75C3" w:rsidP="008B1CA2">
      <w:r>
        <w:continuationSeparator/>
      </w:r>
    </w:p>
  </w:footnote>
  <w:footnote w:type="continuationNotice" w:id="1">
    <w:p w14:paraId="46A3536D" w14:textId="77777777" w:rsidR="003C75C3" w:rsidRDefault="003C75C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F1E0" w14:textId="670DC656" w:rsidR="003D33F5" w:rsidRPr="002C482F" w:rsidRDefault="00F431D1" w:rsidP="008B1CA2">
    <w:pPr>
      <w:pStyle w:val="Heading8"/>
    </w:pPr>
    <w:r>
      <w:rPr>
        <w:noProof/>
        <w:lang w:val="en-US"/>
      </w:rPr>
      <w:drawing>
        <wp:anchor distT="0" distB="0" distL="114300" distR="114300" simplePos="0" relativeHeight="251658241" behindDoc="0" locked="0" layoutInCell="1" allowOverlap="1" wp14:anchorId="167EC6A8" wp14:editId="48AC55BB">
          <wp:simplePos x="0" y="0"/>
          <wp:positionH relativeFrom="column">
            <wp:posOffset>3813810</wp:posOffset>
          </wp:positionH>
          <wp:positionV relativeFrom="paragraph">
            <wp:posOffset>127000</wp:posOffset>
          </wp:positionV>
          <wp:extent cx="1750695" cy="228600"/>
          <wp:effectExtent l="0" t="0" r="1905" b="0"/>
          <wp:wrapTight wrapText="bothSides">
            <wp:wrapPolygon edited="0">
              <wp:start x="627" y="0"/>
              <wp:lineTo x="0" y="14400"/>
              <wp:lineTo x="0" y="19200"/>
              <wp:lineTo x="20057" y="19200"/>
              <wp:lineTo x="21310" y="4800"/>
              <wp:lineTo x="21310" y="0"/>
              <wp:lineTo x="627" y="0"/>
            </wp:wrapPolygon>
          </wp:wrapTight>
          <wp:docPr id="34" name="Picture 34" descr="Macintosh HD:Users:laura:Dropbox (oneltd):oneltd Team Folder:Work:Ambrey Risk:8878 rebrand:Final Logo and Brand Guidelines:FINAL Ambrey Logo Files:CMYK:Ambrey CMYK Full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Dropbox (oneltd):oneltd Team Folder:Work:Ambrey Risk:8878 rebrand:Final Logo and Brand Guidelines:FINAL Ambrey Logo Files:CMYK:Ambrey CMYK Full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228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3E28" w14:textId="1CB9A5E8" w:rsidR="000A1B7F" w:rsidRDefault="005E6E80" w:rsidP="008B1CA2">
    <w:pPr>
      <w:pStyle w:val="Header"/>
    </w:pPr>
    <w:r>
      <w:rPr>
        <w:noProof/>
        <w:lang w:val="en-US"/>
      </w:rPr>
      <w:drawing>
        <wp:anchor distT="0" distB="0" distL="114300" distR="114300" simplePos="0" relativeHeight="251658240" behindDoc="0" locked="0" layoutInCell="1" allowOverlap="1" wp14:anchorId="54D43B55" wp14:editId="49120589">
          <wp:simplePos x="0" y="0"/>
          <wp:positionH relativeFrom="column">
            <wp:posOffset>3872865</wp:posOffset>
          </wp:positionH>
          <wp:positionV relativeFrom="paragraph">
            <wp:posOffset>139065</wp:posOffset>
          </wp:positionV>
          <wp:extent cx="1750695" cy="228600"/>
          <wp:effectExtent l="0" t="0" r="1905" b="0"/>
          <wp:wrapTight wrapText="bothSides">
            <wp:wrapPolygon edited="0">
              <wp:start x="470" y="0"/>
              <wp:lineTo x="0" y="16200"/>
              <wp:lineTo x="0" y="19800"/>
              <wp:lineTo x="19978" y="19800"/>
              <wp:lineTo x="21388" y="3600"/>
              <wp:lineTo x="21388" y="0"/>
              <wp:lineTo x="470" y="0"/>
            </wp:wrapPolygon>
          </wp:wrapTight>
          <wp:docPr id="35" name="Picture 35" descr="Macintosh HD:Users:laura:Dropbox (oneltd):oneltd Team Folder:Work:Ambrey Risk:8878 rebrand:Final Logo and Brand Guidelines:FINAL Ambrey Logo Files:CMYK:Ambrey CMYK Full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laura:Dropbox (oneltd):oneltd Team Folder:Work:Ambrey Risk:8878 rebrand:Final Logo and Brand Guidelines:FINAL Ambrey Logo Files:CMYK:Ambrey CMYK Full 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69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1D1">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D04"/>
    <w:multiLevelType w:val="multilevel"/>
    <w:tmpl w:val="C674F7C8"/>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strike w:val="0"/>
        <w:color w:val="000000"/>
      </w:rPr>
    </w:lvl>
    <w:lvl w:ilvl="2">
      <w:start w:val="1"/>
      <w:numFmt w:val="lowerLetter"/>
      <w:pStyle w:val="Untitledsubclause2"/>
      <w:lvlText w:val="(%3)"/>
      <w:lvlJc w:val="left"/>
      <w:pPr>
        <w:tabs>
          <w:tab w:val="num" w:pos="1555"/>
        </w:tabs>
        <w:ind w:left="1555" w:hanging="561"/>
      </w:pPr>
      <w:rPr>
        <w:rFonts w:hint="default"/>
        <w:strike w:val="0"/>
        <w:color w:val="000000"/>
      </w:rPr>
    </w:lvl>
    <w:lvl w:ilvl="3">
      <w:start w:val="1"/>
      <w:numFmt w:val="lowerRoman"/>
      <w:pStyle w:val="Untitledsubclause3"/>
      <w:lvlText w:val="(%4)"/>
      <w:lvlJc w:val="left"/>
      <w:pPr>
        <w:tabs>
          <w:tab w:val="num" w:pos="2419"/>
        </w:tabs>
        <w:ind w:left="2275" w:hanging="576"/>
      </w:pPr>
      <w:rPr>
        <w:rFonts w:hint="default"/>
        <w:color w:val="000000"/>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253412"/>
    <w:multiLevelType w:val="hybridMultilevel"/>
    <w:tmpl w:val="960CC850"/>
    <w:lvl w:ilvl="0" w:tplc="FFFFFFFF">
      <w:start w:val="1"/>
      <w:numFmt w:val="bullet"/>
      <w:pStyle w:val="DefinedTermBullet"/>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FF9A84D"/>
    <w:multiLevelType w:val="multilevel"/>
    <w:tmpl w:val="00000000"/>
    <w:name w:val="TableDefLists"/>
    <w:lvl w:ilvl="0">
      <w:start w:val="1"/>
      <w:numFmt w:val="decimal"/>
      <w:pStyle w:val="TableDefListParagraph"/>
      <w:suff w:val="nothing"/>
      <w:lvlText w:val=""/>
      <w:lvlJc w:val="left"/>
      <w:pPr>
        <w:ind w:left="0" w:firstLine="0"/>
      </w:pPr>
    </w:lvl>
    <w:lvl w:ilvl="1">
      <w:start w:val="1"/>
      <w:numFmt w:val="lowerLetter"/>
      <w:pStyle w:val="TableDefListParagraph1"/>
      <w:lvlText w:val="(%2)"/>
      <w:lvlJc w:val="left"/>
      <w:pPr>
        <w:tabs>
          <w:tab w:val="num" w:pos="720"/>
        </w:tabs>
        <w:ind w:left="721" w:hanging="721"/>
      </w:pPr>
    </w:lvl>
    <w:lvl w:ilvl="2">
      <w:start w:val="1"/>
      <w:numFmt w:val="lowerRoman"/>
      <w:pStyle w:val="TableDefListParagraph2"/>
      <w:lvlText w:val="(%3)"/>
      <w:lvlJc w:val="left"/>
      <w:pPr>
        <w:tabs>
          <w:tab w:val="num" w:pos="1440"/>
        </w:tabs>
        <w:ind w:left="1441" w:hanging="721"/>
      </w:pPr>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11825EA9"/>
    <w:multiLevelType w:val="multilevel"/>
    <w:tmpl w:val="B5EA651E"/>
    <w:lvl w:ilvl="0">
      <w:start w:val="1"/>
      <w:numFmt w:val="decimal"/>
      <w:pStyle w:val="Schedule"/>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color w:val="000000"/>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E82F3A"/>
    <w:multiLevelType w:val="hybridMultilevel"/>
    <w:tmpl w:val="1DF80854"/>
    <w:lvl w:ilvl="0" w:tplc="FFFFFFFF">
      <w:start w:val="1"/>
      <w:numFmt w:val="decimal"/>
      <w:pStyle w:val="ScheduleHeading-Single"/>
      <w:lvlText w:val="Schedule"/>
      <w:lvlJc w:val="left"/>
      <w:pPr>
        <w:tabs>
          <w:tab w:val="num" w:pos="720"/>
        </w:tabs>
        <w:ind w:left="720" w:hanging="720"/>
      </w:pPr>
      <w:rPr>
        <w:color w:val="00000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25B00E4C"/>
    <w:multiLevelType w:val="hybridMultilevel"/>
    <w:tmpl w:val="97C4AA26"/>
    <w:lvl w:ilvl="0" w:tplc="FFFFFFFF">
      <w:start w:val="1"/>
      <w:numFmt w:val="upperLetter"/>
      <w:pStyle w:val="Annex"/>
      <w:lvlText w:val="ANNEX %1"/>
      <w:lvlJc w:val="left"/>
      <w:pPr>
        <w:ind w:left="720" w:hanging="360"/>
      </w:pPr>
      <w:rPr>
        <w:rFonts w:cs="Times New Roman" w:hint="default"/>
        <w:b/>
        <w:bCs w:val="0"/>
        <w:i w:val="0"/>
        <w:iCs w:val="0"/>
        <w:caps w:val="0"/>
        <w:strike w:val="0"/>
        <w:dstrike w:val="0"/>
        <w:outline w:val="0"/>
        <w:shadow w:val="0"/>
        <w:emboss w:val="0"/>
        <w:imprint w:val="0"/>
        <w:vanish w:val="0"/>
        <w:color w:val="000000"/>
        <w:spacing w:val="0"/>
        <w:kern w:val="0"/>
        <w:position w:val="0"/>
        <w:u w:val="none"/>
        <w:effect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C94F29"/>
    <w:multiLevelType w:val="hybridMultilevel"/>
    <w:tmpl w:val="4CBC2A34"/>
    <w:lvl w:ilvl="0" w:tplc="FFFFFFFF">
      <w:start w:val="1"/>
      <w:numFmt w:val="decimal"/>
      <w:pStyle w:val="QuestionParagraph"/>
      <w:lvlText w:val="%1."/>
      <w:lvlJc w:val="left"/>
      <w:pPr>
        <w:ind w:left="720" w:hanging="360"/>
      </w:pPr>
      <w:rPr>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10416CA"/>
    <w:multiLevelType w:val="hybridMultilevel"/>
    <w:tmpl w:val="072EDEC8"/>
    <w:lvl w:ilvl="0" w:tplc="FFFFFFFF">
      <w:start w:val="1"/>
      <w:numFmt w:val="bullet"/>
      <w:pStyle w:val="subclause2Bullet2"/>
      <w:lvlText w:val=""/>
      <w:lvlJc w:val="left"/>
      <w:pPr>
        <w:ind w:left="2279" w:hanging="360"/>
      </w:pPr>
      <w:rPr>
        <w:rFonts w:ascii="Symbol" w:hAnsi="Symbol" w:hint="default"/>
        <w:color w:val="000000"/>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8" w15:restartNumberingAfterBreak="0">
    <w:nsid w:val="3135772E"/>
    <w:multiLevelType w:val="hybridMultilevel"/>
    <w:tmpl w:val="18748ADC"/>
    <w:name w:val="Mxmn_T_1852476602696169298"/>
    <w:lvl w:ilvl="0" w:tplc="8C948260">
      <w:start w:val="1"/>
      <w:numFmt w:val="bullet"/>
      <w:lvlText w:val=""/>
      <w:lvlJc w:val="left"/>
      <w:pPr>
        <w:ind w:left="720" w:hanging="360"/>
      </w:pPr>
      <w:rPr>
        <w:rFonts w:ascii="Symbol" w:hAnsi="Symbol" w:hint="default"/>
        <w:color w:val="F0554A" w:themeColor="accent5"/>
      </w:rPr>
    </w:lvl>
    <w:lvl w:ilvl="1" w:tplc="08090003">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E9741F"/>
    <w:multiLevelType w:val="hybridMultilevel"/>
    <w:tmpl w:val="0CAC7D4E"/>
    <w:lvl w:ilvl="0" w:tplc="FFFFFFFF">
      <w:start w:val="1"/>
      <w:numFmt w:val="bullet"/>
      <w:pStyle w:val="BulletList2"/>
      <w:lvlText w:val=""/>
      <w:lvlJc w:val="left"/>
      <w:pPr>
        <w:tabs>
          <w:tab w:val="num" w:pos="1077"/>
        </w:tabs>
        <w:ind w:left="1077"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CC668D"/>
    <w:multiLevelType w:val="hybridMultilevel"/>
    <w:tmpl w:val="594C4DAE"/>
    <w:lvl w:ilvl="0" w:tplc="FFFFFFFF">
      <w:start w:val="1"/>
      <w:numFmt w:val="bullet"/>
      <w:pStyle w:val="Bullet4"/>
      <w:lvlText w:val=""/>
      <w:lvlJc w:val="left"/>
      <w:pPr>
        <w:tabs>
          <w:tab w:val="num" w:pos="2676"/>
        </w:tabs>
        <w:ind w:left="2676"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3743B"/>
    <w:multiLevelType w:val="hybridMultilevel"/>
    <w:tmpl w:val="FE302F92"/>
    <w:lvl w:ilvl="0" w:tplc="103C3F92">
      <w:start w:val="1"/>
      <w:numFmt w:val="decimal"/>
      <w:pStyle w:val="ScheduleHeading"/>
      <w:lvlText w:val="Schedule %1"/>
      <w:lvlJc w:val="left"/>
      <w:pPr>
        <w:tabs>
          <w:tab w:val="num" w:pos="1080"/>
        </w:tabs>
        <w:ind w:left="360" w:hanging="360"/>
      </w:pPr>
      <w:rPr>
        <w:rFonts w:hint="default"/>
        <w:color w:val="000000"/>
      </w:rPr>
    </w:lvl>
    <w:lvl w:ilvl="1" w:tplc="17B83A98">
      <w:numFmt w:val="decimal"/>
      <w:lvlText w:val=""/>
      <w:lvlJc w:val="left"/>
    </w:lvl>
    <w:lvl w:ilvl="2" w:tplc="3E1E9332">
      <w:numFmt w:val="decimal"/>
      <w:lvlText w:val=""/>
      <w:lvlJc w:val="left"/>
    </w:lvl>
    <w:lvl w:ilvl="3" w:tplc="5804ECC4">
      <w:numFmt w:val="decimal"/>
      <w:lvlText w:val=""/>
      <w:lvlJc w:val="left"/>
    </w:lvl>
    <w:lvl w:ilvl="4" w:tplc="A2B48576">
      <w:numFmt w:val="decimal"/>
      <w:lvlText w:val=""/>
      <w:lvlJc w:val="left"/>
    </w:lvl>
    <w:lvl w:ilvl="5" w:tplc="86D06BC2">
      <w:numFmt w:val="decimal"/>
      <w:lvlText w:val=""/>
      <w:lvlJc w:val="left"/>
    </w:lvl>
    <w:lvl w:ilvl="6" w:tplc="7966C00E">
      <w:numFmt w:val="decimal"/>
      <w:lvlText w:val=""/>
      <w:lvlJc w:val="left"/>
    </w:lvl>
    <w:lvl w:ilvl="7" w:tplc="7D00F354">
      <w:numFmt w:val="decimal"/>
      <w:lvlText w:val=""/>
      <w:lvlJc w:val="left"/>
    </w:lvl>
    <w:lvl w:ilvl="8" w:tplc="9A16DE22">
      <w:numFmt w:val="decimal"/>
      <w:lvlText w:val=""/>
      <w:lvlJc w:val="left"/>
    </w:lvl>
  </w:abstractNum>
  <w:abstractNum w:abstractNumId="12" w15:restartNumberingAfterBreak="0">
    <w:nsid w:val="38130038"/>
    <w:multiLevelType w:val="hybridMultilevel"/>
    <w:tmpl w:val="FF8A0FAE"/>
    <w:lvl w:ilvl="0" w:tplc="FFFFFFFF">
      <w:start w:val="1"/>
      <w:numFmt w:val="bullet"/>
      <w:pStyle w:val="ClauseBullet2"/>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44D67987"/>
    <w:multiLevelType w:val="hybridMultilevel"/>
    <w:tmpl w:val="EBD6FB80"/>
    <w:lvl w:ilvl="0" w:tplc="FFFFFFFF">
      <w:start w:val="1"/>
      <w:numFmt w:val="bullet"/>
      <w:pStyle w:val="subclause1Bullet2"/>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44E96665"/>
    <w:multiLevelType w:val="hybridMultilevel"/>
    <w:tmpl w:val="EF1E142A"/>
    <w:lvl w:ilvl="0" w:tplc="FFFFFFFF">
      <w:start w:val="1"/>
      <w:numFmt w:val="bullet"/>
      <w:pStyle w:val="subclause3Bullet1"/>
      <w:lvlText w:val=""/>
      <w:lvlJc w:val="left"/>
      <w:pPr>
        <w:ind w:left="2988" w:hanging="360"/>
      </w:pPr>
      <w:rPr>
        <w:rFonts w:ascii="Symbol" w:hAnsi="Symbol" w:hint="default"/>
        <w:color w:val="000000"/>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15" w15:restartNumberingAfterBreak="0">
    <w:nsid w:val="46AC04C6"/>
    <w:multiLevelType w:val="hybridMultilevel"/>
    <w:tmpl w:val="E6C47700"/>
    <w:lvl w:ilvl="0" w:tplc="FFFFFFFF">
      <w:start w:val="1"/>
      <w:numFmt w:val="bullet"/>
      <w:pStyle w:val="subclause2Bullet1"/>
      <w:lvlText w:val=""/>
      <w:lvlJc w:val="left"/>
      <w:pPr>
        <w:ind w:left="2279" w:hanging="360"/>
      </w:pPr>
      <w:rPr>
        <w:rFonts w:ascii="Symbol" w:hAnsi="Symbol" w:hint="default"/>
        <w:color w:val="000000"/>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16" w15:restartNumberingAfterBreak="0">
    <w:nsid w:val="47F42723"/>
    <w:multiLevelType w:val="hybridMultilevel"/>
    <w:tmpl w:val="C5A02EE6"/>
    <w:lvl w:ilvl="0" w:tplc="FFFFFFFF">
      <w:start w:val="1"/>
      <w:numFmt w:val="bullet"/>
      <w:pStyle w:val="subclause1Bullet1"/>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55CB0AF0"/>
    <w:multiLevelType w:val="hybridMultilevel"/>
    <w:tmpl w:val="EB98B43A"/>
    <w:lvl w:ilvl="0" w:tplc="FFFFFFFF">
      <w:start w:val="1"/>
      <w:numFmt w:val="decimal"/>
      <w:pStyle w:val="LongQuestionPara"/>
      <w:lvlText w:val="%1."/>
      <w:lvlJc w:val="left"/>
      <w:pPr>
        <w:ind w:left="360" w:hanging="360"/>
      </w:pPr>
      <w:rPr>
        <w:rFonts w:hint="default"/>
        <w:b/>
        <w:i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071422"/>
    <w:multiLevelType w:val="hybridMultilevel"/>
    <w:tmpl w:val="59B858D8"/>
    <w:lvl w:ilvl="0" w:tplc="FFFFFFFF">
      <w:start w:val="1"/>
      <w:numFmt w:val="bullet"/>
      <w:pStyle w:val="ClauseBullet1"/>
      <w:lvlText w:val=""/>
      <w:lvlJc w:val="left"/>
      <w:pPr>
        <w:ind w:left="1080" w:hanging="360"/>
      </w:pPr>
      <w:rPr>
        <w:rFonts w:ascii="Symbol" w:hAnsi="Symbol" w:hint="default"/>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42371CD"/>
    <w:multiLevelType w:val="hybridMultilevel"/>
    <w:tmpl w:val="3B76A654"/>
    <w:lvl w:ilvl="0" w:tplc="FFFFFFFF">
      <w:start w:val="1"/>
      <w:numFmt w:val="bullet"/>
      <w:pStyle w:val="subclause3Bullet2"/>
      <w:lvlText w:val=""/>
      <w:lvlJc w:val="left"/>
      <w:pPr>
        <w:ind w:left="3748" w:hanging="360"/>
      </w:pPr>
      <w:rPr>
        <w:rFonts w:ascii="Symbol" w:hAnsi="Symbol" w:hint="default"/>
        <w:color w:val="000000"/>
      </w:rPr>
    </w:lvl>
    <w:lvl w:ilvl="1" w:tplc="FFFFFFFF" w:tentative="1">
      <w:start w:val="1"/>
      <w:numFmt w:val="bullet"/>
      <w:lvlText w:val="o"/>
      <w:lvlJc w:val="left"/>
      <w:pPr>
        <w:ind w:left="4468" w:hanging="360"/>
      </w:pPr>
      <w:rPr>
        <w:rFonts w:ascii="Courier New" w:hAnsi="Courier New" w:cs="Courier New" w:hint="default"/>
      </w:rPr>
    </w:lvl>
    <w:lvl w:ilvl="2" w:tplc="FFFFFFFF" w:tentative="1">
      <w:start w:val="1"/>
      <w:numFmt w:val="bullet"/>
      <w:lvlText w:val=""/>
      <w:lvlJc w:val="left"/>
      <w:pPr>
        <w:ind w:left="5188" w:hanging="360"/>
      </w:pPr>
      <w:rPr>
        <w:rFonts w:ascii="Wingdings" w:hAnsi="Wingdings" w:hint="default"/>
      </w:rPr>
    </w:lvl>
    <w:lvl w:ilvl="3" w:tplc="FFFFFFFF" w:tentative="1">
      <w:start w:val="1"/>
      <w:numFmt w:val="bullet"/>
      <w:lvlText w:val=""/>
      <w:lvlJc w:val="left"/>
      <w:pPr>
        <w:ind w:left="5908" w:hanging="360"/>
      </w:pPr>
      <w:rPr>
        <w:rFonts w:ascii="Symbol" w:hAnsi="Symbol" w:hint="default"/>
      </w:rPr>
    </w:lvl>
    <w:lvl w:ilvl="4" w:tplc="FFFFFFFF" w:tentative="1">
      <w:start w:val="1"/>
      <w:numFmt w:val="bullet"/>
      <w:lvlText w:val="o"/>
      <w:lvlJc w:val="left"/>
      <w:pPr>
        <w:ind w:left="6628" w:hanging="360"/>
      </w:pPr>
      <w:rPr>
        <w:rFonts w:ascii="Courier New" w:hAnsi="Courier New" w:cs="Courier New" w:hint="default"/>
      </w:rPr>
    </w:lvl>
    <w:lvl w:ilvl="5" w:tplc="FFFFFFFF" w:tentative="1">
      <w:start w:val="1"/>
      <w:numFmt w:val="bullet"/>
      <w:lvlText w:val=""/>
      <w:lvlJc w:val="left"/>
      <w:pPr>
        <w:ind w:left="7348" w:hanging="360"/>
      </w:pPr>
      <w:rPr>
        <w:rFonts w:ascii="Wingdings" w:hAnsi="Wingdings" w:hint="default"/>
      </w:rPr>
    </w:lvl>
    <w:lvl w:ilvl="6" w:tplc="FFFFFFFF" w:tentative="1">
      <w:start w:val="1"/>
      <w:numFmt w:val="bullet"/>
      <w:lvlText w:val=""/>
      <w:lvlJc w:val="left"/>
      <w:pPr>
        <w:ind w:left="8068" w:hanging="360"/>
      </w:pPr>
      <w:rPr>
        <w:rFonts w:ascii="Symbol" w:hAnsi="Symbol" w:hint="default"/>
      </w:rPr>
    </w:lvl>
    <w:lvl w:ilvl="7" w:tplc="FFFFFFFF" w:tentative="1">
      <w:start w:val="1"/>
      <w:numFmt w:val="bullet"/>
      <w:lvlText w:val="o"/>
      <w:lvlJc w:val="left"/>
      <w:pPr>
        <w:ind w:left="8788" w:hanging="360"/>
      </w:pPr>
      <w:rPr>
        <w:rFonts w:ascii="Courier New" w:hAnsi="Courier New" w:cs="Courier New" w:hint="default"/>
      </w:rPr>
    </w:lvl>
    <w:lvl w:ilvl="8" w:tplc="FFFFFFFF" w:tentative="1">
      <w:start w:val="1"/>
      <w:numFmt w:val="bullet"/>
      <w:lvlText w:val=""/>
      <w:lvlJc w:val="left"/>
      <w:pPr>
        <w:ind w:left="9508" w:hanging="360"/>
      </w:pPr>
      <w:rPr>
        <w:rFonts w:ascii="Wingdings" w:hAnsi="Wingdings" w:hint="default"/>
      </w:rPr>
    </w:lvl>
  </w:abstractNum>
  <w:abstractNum w:abstractNumId="20" w15:restartNumberingAfterBreak="0">
    <w:nsid w:val="66966731"/>
    <w:multiLevelType w:val="hybridMultilevel"/>
    <w:tmpl w:val="4112B09A"/>
    <w:lvl w:ilvl="0" w:tplc="0BD69102">
      <w:start w:val="1"/>
      <w:numFmt w:val="upperLetter"/>
      <w:pStyle w:val="Background"/>
      <w:lvlText w:val="(%1)"/>
      <w:lvlJc w:val="left"/>
      <w:pPr>
        <w:tabs>
          <w:tab w:val="num" w:pos="720"/>
        </w:tabs>
        <w:ind w:left="720" w:hanging="720"/>
      </w:pPr>
      <w:rPr>
        <w:b w:val="0"/>
        <w:i w:val="0"/>
        <w:caps/>
        <w:color w:val="000000"/>
        <w:sz w:val="20"/>
      </w:rPr>
    </w:lvl>
    <w:lvl w:ilvl="1" w:tplc="A74ED884">
      <w:start w:val="1"/>
      <w:numFmt w:val="lowerLetter"/>
      <w:pStyle w:val="BackgroundSubclause1"/>
      <w:lvlText w:val="(%2)"/>
      <w:lvlJc w:val="left"/>
      <w:pPr>
        <w:tabs>
          <w:tab w:val="num" w:pos="1555"/>
        </w:tabs>
        <w:ind w:left="1555" w:hanging="561"/>
      </w:pPr>
      <w:rPr>
        <w:b w:val="0"/>
        <w:i w:val="0"/>
        <w:caps w:val="0"/>
        <w:sz w:val="20"/>
      </w:rPr>
    </w:lvl>
    <w:lvl w:ilvl="2" w:tplc="DEF4F4BA">
      <w:start w:val="1"/>
      <w:numFmt w:val="lowerLetter"/>
      <w:lvlText w:val="(%3)"/>
      <w:lvlJc w:val="left"/>
      <w:pPr>
        <w:tabs>
          <w:tab w:val="num" w:pos="1559"/>
        </w:tabs>
        <w:ind w:left="1559" w:hanging="567"/>
      </w:pPr>
      <w:rPr>
        <w:b w:val="0"/>
        <w:i w:val="0"/>
        <w:sz w:val="20"/>
      </w:rPr>
    </w:lvl>
    <w:lvl w:ilvl="3" w:tplc="22627F9C">
      <w:start w:val="1"/>
      <w:numFmt w:val="lowerRoman"/>
      <w:pStyle w:val="BackgroundSubclause2"/>
      <w:lvlText w:val="(%4)"/>
      <w:lvlJc w:val="left"/>
      <w:pPr>
        <w:tabs>
          <w:tab w:val="num" w:pos="2421"/>
        </w:tabs>
        <w:ind w:left="2268" w:hanging="567"/>
      </w:pPr>
      <w:rPr>
        <w:b w:val="0"/>
        <w:i w:val="0"/>
        <w:sz w:val="20"/>
      </w:rPr>
    </w:lvl>
    <w:lvl w:ilvl="4" w:tplc="25F6C0DE">
      <w:start w:val="1"/>
      <w:numFmt w:val="upperLetter"/>
      <w:lvlText w:val="(%5)"/>
      <w:lvlJc w:val="left"/>
      <w:pPr>
        <w:tabs>
          <w:tab w:val="num" w:pos="2880"/>
        </w:tabs>
        <w:ind w:left="2880" w:hanging="720"/>
      </w:pPr>
      <w:rPr>
        <w:b w:val="0"/>
        <w:i w:val="0"/>
        <w:sz w:val="22"/>
      </w:rPr>
    </w:lvl>
    <w:lvl w:ilvl="5" w:tplc="B15814E6">
      <w:start w:val="1"/>
      <w:numFmt w:val="decimal"/>
      <w:lvlText w:val="%6."/>
      <w:lvlJc w:val="left"/>
      <w:pPr>
        <w:tabs>
          <w:tab w:val="num" w:pos="3600"/>
        </w:tabs>
        <w:ind w:left="3600" w:hanging="720"/>
      </w:pPr>
      <w:rPr>
        <w:b w:val="0"/>
        <w:i w:val="0"/>
        <w:sz w:val="22"/>
      </w:rPr>
    </w:lvl>
    <w:lvl w:ilvl="6" w:tplc="128271D4">
      <w:start w:val="1"/>
      <w:numFmt w:val="decimal"/>
      <w:lvlText w:val="%7."/>
      <w:lvlJc w:val="left"/>
      <w:pPr>
        <w:tabs>
          <w:tab w:val="num" w:pos="4320"/>
        </w:tabs>
        <w:ind w:left="4320" w:hanging="720"/>
      </w:pPr>
      <w:rPr>
        <w:rFonts w:hint="default"/>
      </w:rPr>
    </w:lvl>
    <w:lvl w:ilvl="7" w:tplc="511C1C6E">
      <w:start w:val="1"/>
      <w:numFmt w:val="decimal"/>
      <w:lvlText w:val="%8."/>
      <w:lvlJc w:val="left"/>
      <w:pPr>
        <w:tabs>
          <w:tab w:val="num" w:pos="5040"/>
        </w:tabs>
        <w:ind w:left="5040" w:hanging="720"/>
      </w:pPr>
      <w:rPr>
        <w:b w:val="0"/>
        <w:i w:val="0"/>
        <w:sz w:val="22"/>
      </w:rPr>
    </w:lvl>
    <w:lvl w:ilvl="8" w:tplc="EA8EDD00">
      <w:start w:val="1"/>
      <w:numFmt w:val="decimal"/>
      <w:lvlText w:val="%9."/>
      <w:lvlJc w:val="left"/>
      <w:pPr>
        <w:tabs>
          <w:tab w:val="num" w:pos="5760"/>
        </w:tabs>
        <w:ind w:left="5760" w:hanging="720"/>
      </w:pPr>
      <w:rPr>
        <w:b w:val="0"/>
        <w:i w:val="0"/>
        <w:sz w:val="22"/>
      </w:rPr>
    </w:lvl>
  </w:abstractNum>
  <w:abstractNum w:abstractNumId="21" w15:restartNumberingAfterBreak="0">
    <w:nsid w:val="6A14466B"/>
    <w:multiLevelType w:val="hybridMultilevel"/>
    <w:tmpl w:val="2402A666"/>
    <w:lvl w:ilvl="0" w:tplc="FFFFFFFF">
      <w:start w:val="1"/>
      <w:numFmt w:val="bullet"/>
      <w:pStyle w:val="BulletList1"/>
      <w:lvlText w:val="·"/>
      <w:lvlJc w:val="left"/>
      <w:pPr>
        <w:tabs>
          <w:tab w:val="num" w:pos="360"/>
        </w:tabs>
        <w:ind w:left="360" w:hanging="360"/>
      </w:pPr>
      <w:rPr>
        <w:rFonts w:ascii="Symbol" w:hAnsi="Symbol" w:hint="default"/>
        <w:color w:val="000000"/>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DF4683"/>
    <w:multiLevelType w:val="multilevel"/>
    <w:tmpl w:val="DD28FDF4"/>
    <w:lvl w:ilvl="0">
      <w:start w:val="1"/>
      <w:numFmt w:val="none"/>
      <w:pStyle w:val="DefinedTermPara"/>
      <w:lvlText w:val="%1"/>
      <w:lvlJc w:val="left"/>
      <w:pPr>
        <w:tabs>
          <w:tab w:val="num" w:pos="720"/>
        </w:tabs>
        <w:ind w:left="720" w:hanging="720"/>
      </w:pPr>
      <w:rPr>
        <w:rFonts w:hint="default"/>
        <w:color w:val="000000"/>
      </w:rPr>
    </w:lvl>
    <w:lvl w:ilvl="1">
      <w:start w:val="1"/>
      <w:numFmt w:val="lowerLetter"/>
      <w:pStyle w:val="DefinedTermNumber"/>
      <w:lvlText w:val="%1%2)"/>
      <w:lvlJc w:val="left"/>
      <w:pPr>
        <w:tabs>
          <w:tab w:val="num" w:pos="1554"/>
        </w:tabs>
        <w:ind w:left="1554" w:firstLine="0"/>
      </w:pPr>
      <w:rPr>
        <w:rFonts w:hint="default"/>
      </w:rPr>
    </w:lvl>
    <w:lvl w:ilvl="2">
      <w:start w:val="1"/>
      <w:numFmt w:val="none"/>
      <w:lvlText w:val=""/>
      <w:lvlJc w:val="left"/>
      <w:pPr>
        <w:tabs>
          <w:tab w:val="num" w:pos="1555"/>
        </w:tabs>
        <w:ind w:left="1555" w:hanging="561"/>
      </w:pPr>
      <w:rPr>
        <w:rFonts w:hint="default"/>
      </w:rPr>
    </w:lvl>
    <w:lvl w:ilvl="3">
      <w:start w:val="1"/>
      <w:numFmt w:val="lowerRoman"/>
      <w:lvlText w:val="(%4)"/>
      <w:lvlJc w:val="left"/>
      <w:pPr>
        <w:tabs>
          <w:tab w:val="num" w:pos="2419"/>
        </w:tabs>
        <w:ind w:left="2275" w:hanging="576"/>
      </w:pPr>
      <w:rPr>
        <w:rFonts w:hint="default"/>
        <w:sz w:val="20"/>
      </w:rPr>
    </w:lvl>
    <w:lvl w:ilvl="4">
      <w:start w:val="1"/>
      <w:numFmt w:val="upperLetter"/>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F6D0124"/>
    <w:multiLevelType w:val="hybridMultilevel"/>
    <w:tmpl w:val="5836A5B4"/>
    <w:name w:val="Mxmn_T_300106452709419388"/>
    <w:lvl w:ilvl="0" w:tplc="5DE82628">
      <w:start w:val="1"/>
      <w:numFmt w:val="upperLetter"/>
      <w:lvlText w:val="%1."/>
      <w:lvlJc w:val="left"/>
      <w:pPr>
        <w:ind w:left="720" w:hanging="360"/>
      </w:pPr>
      <w:rPr>
        <w:rFonts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1777AD"/>
    <w:multiLevelType w:val="hybridMultilevel"/>
    <w:tmpl w:val="019C28B4"/>
    <w:lvl w:ilvl="0" w:tplc="91F03834">
      <w:start w:val="1"/>
      <w:numFmt w:val="decimal"/>
      <w:pStyle w:val="Parties"/>
      <w:lvlText w:val="(%1)"/>
      <w:lvlJc w:val="left"/>
      <w:pPr>
        <w:tabs>
          <w:tab w:val="num" w:pos="720"/>
        </w:tabs>
        <w:ind w:left="720" w:hanging="720"/>
      </w:pPr>
      <w:rPr>
        <w:color w:val="000000"/>
      </w:rPr>
    </w:lvl>
    <w:lvl w:ilvl="1" w:tplc="8C622C7E">
      <w:start w:val="1"/>
      <w:numFmt w:val="lowerLetter"/>
      <w:lvlText w:val="(%2)"/>
      <w:lvlJc w:val="left"/>
      <w:pPr>
        <w:tabs>
          <w:tab w:val="num" w:pos="720"/>
        </w:tabs>
        <w:ind w:left="720" w:hanging="360"/>
      </w:pPr>
    </w:lvl>
    <w:lvl w:ilvl="2" w:tplc="561CC27E">
      <w:start w:val="1"/>
      <w:numFmt w:val="lowerRoman"/>
      <w:lvlText w:val="%3)"/>
      <w:lvlJc w:val="left"/>
      <w:pPr>
        <w:tabs>
          <w:tab w:val="num" w:pos="1080"/>
        </w:tabs>
        <w:ind w:left="1080" w:hanging="360"/>
      </w:pPr>
    </w:lvl>
    <w:lvl w:ilvl="3" w:tplc="DDCC6FF0">
      <w:start w:val="1"/>
      <w:numFmt w:val="decimal"/>
      <w:lvlText w:val="(%4)"/>
      <w:lvlJc w:val="left"/>
      <w:pPr>
        <w:tabs>
          <w:tab w:val="num" w:pos="1440"/>
        </w:tabs>
        <w:ind w:left="1440" w:hanging="360"/>
      </w:pPr>
    </w:lvl>
    <w:lvl w:ilvl="4" w:tplc="CDB8B910">
      <w:start w:val="1"/>
      <w:numFmt w:val="lowerLetter"/>
      <w:lvlText w:val="(%5)"/>
      <w:lvlJc w:val="left"/>
      <w:pPr>
        <w:tabs>
          <w:tab w:val="num" w:pos="1800"/>
        </w:tabs>
        <w:ind w:left="1800" w:hanging="360"/>
      </w:pPr>
    </w:lvl>
    <w:lvl w:ilvl="5" w:tplc="24D0A3AE">
      <w:start w:val="1"/>
      <w:numFmt w:val="lowerRoman"/>
      <w:lvlText w:val="(%6)"/>
      <w:lvlJc w:val="left"/>
      <w:pPr>
        <w:tabs>
          <w:tab w:val="num" w:pos="2160"/>
        </w:tabs>
        <w:ind w:left="2160" w:hanging="360"/>
      </w:pPr>
    </w:lvl>
    <w:lvl w:ilvl="6" w:tplc="E8F21064">
      <w:start w:val="1"/>
      <w:numFmt w:val="decimal"/>
      <w:lvlText w:val="%7."/>
      <w:lvlJc w:val="left"/>
      <w:pPr>
        <w:tabs>
          <w:tab w:val="num" w:pos="2520"/>
        </w:tabs>
        <w:ind w:left="2520" w:hanging="360"/>
      </w:pPr>
    </w:lvl>
    <w:lvl w:ilvl="7" w:tplc="300827D6">
      <w:start w:val="1"/>
      <w:numFmt w:val="lowerLetter"/>
      <w:lvlText w:val="%8."/>
      <w:lvlJc w:val="left"/>
      <w:pPr>
        <w:tabs>
          <w:tab w:val="num" w:pos="2880"/>
        </w:tabs>
        <w:ind w:left="2880" w:hanging="360"/>
      </w:pPr>
    </w:lvl>
    <w:lvl w:ilvl="8" w:tplc="A8EAAD5E">
      <w:start w:val="1"/>
      <w:numFmt w:val="lowerRoman"/>
      <w:lvlText w:val="%9."/>
      <w:lvlJc w:val="left"/>
      <w:pPr>
        <w:tabs>
          <w:tab w:val="num" w:pos="3240"/>
        </w:tabs>
        <w:ind w:left="3240" w:hanging="360"/>
      </w:pPr>
    </w:lvl>
  </w:abstractNum>
  <w:abstractNum w:abstractNumId="25" w15:restartNumberingAfterBreak="0">
    <w:nsid w:val="7DB5644F"/>
    <w:multiLevelType w:val="hybridMultilevel"/>
    <w:tmpl w:val="8BCC9C08"/>
    <w:lvl w:ilvl="0" w:tplc="FFFFFFFF">
      <w:start w:val="1"/>
      <w:numFmt w:val="bullet"/>
      <w:pStyle w:val="BulletList3"/>
      <w:lvlText w:val=""/>
      <w:lvlJc w:val="left"/>
      <w:pPr>
        <w:tabs>
          <w:tab w:val="num" w:pos="1945"/>
        </w:tabs>
        <w:ind w:left="1945"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45176549">
    <w:abstractNumId w:val="20"/>
  </w:num>
  <w:num w:numId="2" w16cid:durableId="628900354">
    <w:abstractNumId w:val="21"/>
  </w:num>
  <w:num w:numId="3" w16cid:durableId="2123302385">
    <w:abstractNumId w:val="9"/>
  </w:num>
  <w:num w:numId="4" w16cid:durableId="648555373">
    <w:abstractNumId w:val="25"/>
  </w:num>
  <w:num w:numId="5" w16cid:durableId="1034381962">
    <w:abstractNumId w:val="24"/>
  </w:num>
  <w:num w:numId="6" w16cid:durableId="4788474">
    <w:abstractNumId w:val="4"/>
  </w:num>
  <w:num w:numId="7" w16cid:durableId="1763794310">
    <w:abstractNumId w:val="11"/>
  </w:num>
  <w:num w:numId="8" w16cid:durableId="884024247">
    <w:abstractNumId w:val="10"/>
  </w:num>
  <w:num w:numId="9" w16cid:durableId="1431120274">
    <w:abstractNumId w:val="6"/>
  </w:num>
  <w:num w:numId="10" w16cid:durableId="325599177">
    <w:abstractNumId w:val="5"/>
  </w:num>
  <w:num w:numId="11" w16cid:durableId="1224294376">
    <w:abstractNumId w:val="17"/>
  </w:num>
  <w:num w:numId="12" w16cid:durableId="1614094416">
    <w:abstractNumId w:val="18"/>
  </w:num>
  <w:num w:numId="13" w16cid:durableId="1736659204">
    <w:abstractNumId w:val="12"/>
  </w:num>
  <w:num w:numId="14" w16cid:durableId="979845845">
    <w:abstractNumId w:val="16"/>
  </w:num>
  <w:num w:numId="15" w16cid:durableId="823005554">
    <w:abstractNumId w:val="14"/>
  </w:num>
  <w:num w:numId="16" w16cid:durableId="1770353414">
    <w:abstractNumId w:val="15"/>
  </w:num>
  <w:num w:numId="17" w16cid:durableId="15082654">
    <w:abstractNumId w:val="13"/>
  </w:num>
  <w:num w:numId="18" w16cid:durableId="2139179865">
    <w:abstractNumId w:val="7"/>
  </w:num>
  <w:num w:numId="19" w16cid:durableId="1237592232">
    <w:abstractNumId w:val="19"/>
  </w:num>
  <w:num w:numId="20" w16cid:durableId="1975792528">
    <w:abstractNumId w:val="1"/>
  </w:num>
  <w:num w:numId="21" w16cid:durableId="1492941658">
    <w:abstractNumId w:val="3"/>
  </w:num>
  <w:num w:numId="22" w16cid:durableId="2128161751">
    <w:abstractNumId w:val="0"/>
  </w:num>
  <w:num w:numId="23" w16cid:durableId="70852976">
    <w:abstractNumId w:val="22"/>
  </w:num>
  <w:num w:numId="24" w16cid:durableId="715203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34310782">
    <w:abstractNumId w:val="8"/>
  </w:num>
  <w:num w:numId="26" w16cid:durableId="9142441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MediumShading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22"/>
    <w:rsid w:val="0000101F"/>
    <w:rsid w:val="000023BA"/>
    <w:rsid w:val="00003931"/>
    <w:rsid w:val="00003B0A"/>
    <w:rsid w:val="00004E44"/>
    <w:rsid w:val="00006514"/>
    <w:rsid w:val="00007A3B"/>
    <w:rsid w:val="000109D4"/>
    <w:rsid w:val="00010F30"/>
    <w:rsid w:val="000115C2"/>
    <w:rsid w:val="000179BD"/>
    <w:rsid w:val="00020E69"/>
    <w:rsid w:val="0002427E"/>
    <w:rsid w:val="00024CDB"/>
    <w:rsid w:val="00025753"/>
    <w:rsid w:val="00030622"/>
    <w:rsid w:val="00032AC0"/>
    <w:rsid w:val="000333E3"/>
    <w:rsid w:val="00034424"/>
    <w:rsid w:val="00037D3E"/>
    <w:rsid w:val="000428B7"/>
    <w:rsid w:val="000448F2"/>
    <w:rsid w:val="00045022"/>
    <w:rsid w:val="000452FF"/>
    <w:rsid w:val="0004668E"/>
    <w:rsid w:val="000506E1"/>
    <w:rsid w:val="00052571"/>
    <w:rsid w:val="0005272E"/>
    <w:rsid w:val="0005349D"/>
    <w:rsid w:val="00056CA8"/>
    <w:rsid w:val="00060674"/>
    <w:rsid w:val="00060DDC"/>
    <w:rsid w:val="00062C76"/>
    <w:rsid w:val="00063563"/>
    <w:rsid w:val="00063C88"/>
    <w:rsid w:val="00066E8B"/>
    <w:rsid w:val="00067DE6"/>
    <w:rsid w:val="00070509"/>
    <w:rsid w:val="00071724"/>
    <w:rsid w:val="00071EB0"/>
    <w:rsid w:val="000733BC"/>
    <w:rsid w:val="000751D0"/>
    <w:rsid w:val="00077172"/>
    <w:rsid w:val="00080F3F"/>
    <w:rsid w:val="0008400F"/>
    <w:rsid w:val="00085558"/>
    <w:rsid w:val="000863E5"/>
    <w:rsid w:val="00087528"/>
    <w:rsid w:val="00091BD8"/>
    <w:rsid w:val="00093161"/>
    <w:rsid w:val="00094664"/>
    <w:rsid w:val="00094CF6"/>
    <w:rsid w:val="00095102"/>
    <w:rsid w:val="00095AD3"/>
    <w:rsid w:val="00097C61"/>
    <w:rsid w:val="000A0EFF"/>
    <w:rsid w:val="000A1B7F"/>
    <w:rsid w:val="000A21A3"/>
    <w:rsid w:val="000A2F2D"/>
    <w:rsid w:val="000A388F"/>
    <w:rsid w:val="000A3A54"/>
    <w:rsid w:val="000A42A1"/>
    <w:rsid w:val="000A5D7F"/>
    <w:rsid w:val="000A7A01"/>
    <w:rsid w:val="000B366B"/>
    <w:rsid w:val="000B5168"/>
    <w:rsid w:val="000B581D"/>
    <w:rsid w:val="000B5A29"/>
    <w:rsid w:val="000B5DE5"/>
    <w:rsid w:val="000B64BB"/>
    <w:rsid w:val="000B7CEF"/>
    <w:rsid w:val="000C0A62"/>
    <w:rsid w:val="000C2342"/>
    <w:rsid w:val="000D0093"/>
    <w:rsid w:val="000D0391"/>
    <w:rsid w:val="000D42D6"/>
    <w:rsid w:val="000D556A"/>
    <w:rsid w:val="000D76E1"/>
    <w:rsid w:val="000E048F"/>
    <w:rsid w:val="000E3BAD"/>
    <w:rsid w:val="000F1F5F"/>
    <w:rsid w:val="000F23AF"/>
    <w:rsid w:val="000F33BD"/>
    <w:rsid w:val="000F7B91"/>
    <w:rsid w:val="001008DB"/>
    <w:rsid w:val="001012BD"/>
    <w:rsid w:val="00101ABB"/>
    <w:rsid w:val="00105126"/>
    <w:rsid w:val="00105BCA"/>
    <w:rsid w:val="0010689E"/>
    <w:rsid w:val="001077A6"/>
    <w:rsid w:val="00107B92"/>
    <w:rsid w:val="00107D27"/>
    <w:rsid w:val="00112297"/>
    <w:rsid w:val="00113483"/>
    <w:rsid w:val="0011463E"/>
    <w:rsid w:val="001146F5"/>
    <w:rsid w:val="00116DFE"/>
    <w:rsid w:val="0011763C"/>
    <w:rsid w:val="00117790"/>
    <w:rsid w:val="00122433"/>
    <w:rsid w:val="00124905"/>
    <w:rsid w:val="001257BA"/>
    <w:rsid w:val="0013227D"/>
    <w:rsid w:val="00137A8F"/>
    <w:rsid w:val="0014151F"/>
    <w:rsid w:val="00141CD8"/>
    <w:rsid w:val="00141D24"/>
    <w:rsid w:val="00142A5A"/>
    <w:rsid w:val="001435DE"/>
    <w:rsid w:val="0014605C"/>
    <w:rsid w:val="00147268"/>
    <w:rsid w:val="00147F20"/>
    <w:rsid w:val="001504EC"/>
    <w:rsid w:val="001513E0"/>
    <w:rsid w:val="00161379"/>
    <w:rsid w:val="00163735"/>
    <w:rsid w:val="001648BF"/>
    <w:rsid w:val="00165512"/>
    <w:rsid w:val="00165F5B"/>
    <w:rsid w:val="0016657D"/>
    <w:rsid w:val="00166B0B"/>
    <w:rsid w:val="00171A82"/>
    <w:rsid w:val="0017298A"/>
    <w:rsid w:val="00172EFE"/>
    <w:rsid w:val="00176C03"/>
    <w:rsid w:val="00180D98"/>
    <w:rsid w:val="0018447B"/>
    <w:rsid w:val="00185F7A"/>
    <w:rsid w:val="00186854"/>
    <w:rsid w:val="0018706A"/>
    <w:rsid w:val="00190C05"/>
    <w:rsid w:val="00192026"/>
    <w:rsid w:val="001923F9"/>
    <w:rsid w:val="00192744"/>
    <w:rsid w:val="00194A34"/>
    <w:rsid w:val="00196004"/>
    <w:rsid w:val="001A1BAE"/>
    <w:rsid w:val="001A3BAE"/>
    <w:rsid w:val="001A4A40"/>
    <w:rsid w:val="001B0D73"/>
    <w:rsid w:val="001B1DC1"/>
    <w:rsid w:val="001B1FD6"/>
    <w:rsid w:val="001C0AF6"/>
    <w:rsid w:val="001C28E3"/>
    <w:rsid w:val="001C2D71"/>
    <w:rsid w:val="001C49C8"/>
    <w:rsid w:val="001C539F"/>
    <w:rsid w:val="001D1A3C"/>
    <w:rsid w:val="001D55EB"/>
    <w:rsid w:val="001E04EB"/>
    <w:rsid w:val="001E24E3"/>
    <w:rsid w:val="001E3760"/>
    <w:rsid w:val="001E4812"/>
    <w:rsid w:val="001E575F"/>
    <w:rsid w:val="001E6BBA"/>
    <w:rsid w:val="001F0D8F"/>
    <w:rsid w:val="001F4211"/>
    <w:rsid w:val="001F47CA"/>
    <w:rsid w:val="001F4F35"/>
    <w:rsid w:val="001F5500"/>
    <w:rsid w:val="001F5822"/>
    <w:rsid w:val="001F67FF"/>
    <w:rsid w:val="001F7E35"/>
    <w:rsid w:val="00200D7D"/>
    <w:rsid w:val="0020260F"/>
    <w:rsid w:val="00203089"/>
    <w:rsid w:val="002051E2"/>
    <w:rsid w:val="00205634"/>
    <w:rsid w:val="002068A4"/>
    <w:rsid w:val="00212E8B"/>
    <w:rsid w:val="00214410"/>
    <w:rsid w:val="00215DCB"/>
    <w:rsid w:val="00215E82"/>
    <w:rsid w:val="00217634"/>
    <w:rsid w:val="00221E67"/>
    <w:rsid w:val="002224AA"/>
    <w:rsid w:val="00222892"/>
    <w:rsid w:val="00223A61"/>
    <w:rsid w:val="00223FEB"/>
    <w:rsid w:val="00224B95"/>
    <w:rsid w:val="00225AD7"/>
    <w:rsid w:val="00225F4F"/>
    <w:rsid w:val="0022685F"/>
    <w:rsid w:val="00236810"/>
    <w:rsid w:val="00237092"/>
    <w:rsid w:val="00241802"/>
    <w:rsid w:val="00244094"/>
    <w:rsid w:val="00244139"/>
    <w:rsid w:val="00244988"/>
    <w:rsid w:val="0024597E"/>
    <w:rsid w:val="0025040F"/>
    <w:rsid w:val="00251C13"/>
    <w:rsid w:val="002526B5"/>
    <w:rsid w:val="00255C95"/>
    <w:rsid w:val="00262637"/>
    <w:rsid w:val="0026277F"/>
    <w:rsid w:val="00266383"/>
    <w:rsid w:val="00275027"/>
    <w:rsid w:val="00275944"/>
    <w:rsid w:val="00275CD4"/>
    <w:rsid w:val="00276814"/>
    <w:rsid w:val="0028034F"/>
    <w:rsid w:val="00280FA4"/>
    <w:rsid w:val="00283741"/>
    <w:rsid w:val="002865A0"/>
    <w:rsid w:val="00293EAB"/>
    <w:rsid w:val="0029437C"/>
    <w:rsid w:val="00297CC5"/>
    <w:rsid w:val="002A0D22"/>
    <w:rsid w:val="002A2230"/>
    <w:rsid w:val="002A3EAE"/>
    <w:rsid w:val="002A408E"/>
    <w:rsid w:val="002A4897"/>
    <w:rsid w:val="002A4A97"/>
    <w:rsid w:val="002A56A1"/>
    <w:rsid w:val="002A5B5F"/>
    <w:rsid w:val="002B03DE"/>
    <w:rsid w:val="002B1B19"/>
    <w:rsid w:val="002B1FCE"/>
    <w:rsid w:val="002B4283"/>
    <w:rsid w:val="002B7424"/>
    <w:rsid w:val="002C482F"/>
    <w:rsid w:val="002C6963"/>
    <w:rsid w:val="002C761A"/>
    <w:rsid w:val="002D1334"/>
    <w:rsid w:val="002D16C8"/>
    <w:rsid w:val="002D1756"/>
    <w:rsid w:val="002D1A22"/>
    <w:rsid w:val="002D1B1A"/>
    <w:rsid w:val="002D7AF9"/>
    <w:rsid w:val="002E0782"/>
    <w:rsid w:val="002E2278"/>
    <w:rsid w:val="002E283E"/>
    <w:rsid w:val="002E5EBD"/>
    <w:rsid w:val="002F2985"/>
    <w:rsid w:val="002F382D"/>
    <w:rsid w:val="002F46DF"/>
    <w:rsid w:val="002F5C99"/>
    <w:rsid w:val="002F5D07"/>
    <w:rsid w:val="00305D7C"/>
    <w:rsid w:val="00306DE8"/>
    <w:rsid w:val="00306ED8"/>
    <w:rsid w:val="003104FD"/>
    <w:rsid w:val="00313A99"/>
    <w:rsid w:val="00313DA7"/>
    <w:rsid w:val="0031433E"/>
    <w:rsid w:val="003232BA"/>
    <w:rsid w:val="00325414"/>
    <w:rsid w:val="00325D10"/>
    <w:rsid w:val="00330FF4"/>
    <w:rsid w:val="0033137E"/>
    <w:rsid w:val="003316BE"/>
    <w:rsid w:val="0033248B"/>
    <w:rsid w:val="0034082D"/>
    <w:rsid w:val="00340D86"/>
    <w:rsid w:val="00340FC4"/>
    <w:rsid w:val="003427DD"/>
    <w:rsid w:val="00342B48"/>
    <w:rsid w:val="00343851"/>
    <w:rsid w:val="00343855"/>
    <w:rsid w:val="00344678"/>
    <w:rsid w:val="0034686D"/>
    <w:rsid w:val="00346F1A"/>
    <w:rsid w:val="00347E40"/>
    <w:rsid w:val="00350807"/>
    <w:rsid w:val="00353059"/>
    <w:rsid w:val="00355A91"/>
    <w:rsid w:val="00355B94"/>
    <w:rsid w:val="003562E2"/>
    <w:rsid w:val="0035633F"/>
    <w:rsid w:val="0035700C"/>
    <w:rsid w:val="00360A7D"/>
    <w:rsid w:val="00364058"/>
    <w:rsid w:val="00367BE5"/>
    <w:rsid w:val="00367EF3"/>
    <w:rsid w:val="00370A93"/>
    <w:rsid w:val="00371F02"/>
    <w:rsid w:val="00374664"/>
    <w:rsid w:val="00374F06"/>
    <w:rsid w:val="003762B2"/>
    <w:rsid w:val="00380941"/>
    <w:rsid w:val="003810FB"/>
    <w:rsid w:val="00381448"/>
    <w:rsid w:val="00383EF0"/>
    <w:rsid w:val="0038530F"/>
    <w:rsid w:val="00385B97"/>
    <w:rsid w:val="00386F15"/>
    <w:rsid w:val="00387190"/>
    <w:rsid w:val="003963F3"/>
    <w:rsid w:val="00396EA2"/>
    <w:rsid w:val="003A1A96"/>
    <w:rsid w:val="003A3B23"/>
    <w:rsid w:val="003A507F"/>
    <w:rsid w:val="003A5928"/>
    <w:rsid w:val="003A6B72"/>
    <w:rsid w:val="003A6E4D"/>
    <w:rsid w:val="003A6EF2"/>
    <w:rsid w:val="003B0A35"/>
    <w:rsid w:val="003B13EF"/>
    <w:rsid w:val="003B2A46"/>
    <w:rsid w:val="003B3836"/>
    <w:rsid w:val="003B40DB"/>
    <w:rsid w:val="003B42D3"/>
    <w:rsid w:val="003B49A7"/>
    <w:rsid w:val="003B5139"/>
    <w:rsid w:val="003B5A53"/>
    <w:rsid w:val="003B6E4E"/>
    <w:rsid w:val="003B7FD7"/>
    <w:rsid w:val="003C0402"/>
    <w:rsid w:val="003C05ED"/>
    <w:rsid w:val="003C3480"/>
    <w:rsid w:val="003C7488"/>
    <w:rsid w:val="003C75C3"/>
    <w:rsid w:val="003D13D0"/>
    <w:rsid w:val="003D26D9"/>
    <w:rsid w:val="003D2C15"/>
    <w:rsid w:val="003D2F36"/>
    <w:rsid w:val="003D33F5"/>
    <w:rsid w:val="003D3EB0"/>
    <w:rsid w:val="003E00D2"/>
    <w:rsid w:val="003E017D"/>
    <w:rsid w:val="003E0816"/>
    <w:rsid w:val="003E0F82"/>
    <w:rsid w:val="003E18F7"/>
    <w:rsid w:val="003E1CFD"/>
    <w:rsid w:val="003E2FD8"/>
    <w:rsid w:val="003E4E9C"/>
    <w:rsid w:val="003E6D73"/>
    <w:rsid w:val="003E7278"/>
    <w:rsid w:val="003E7A0F"/>
    <w:rsid w:val="003F0415"/>
    <w:rsid w:val="003F15EA"/>
    <w:rsid w:val="003F1AFE"/>
    <w:rsid w:val="003F2723"/>
    <w:rsid w:val="003F449F"/>
    <w:rsid w:val="003F621C"/>
    <w:rsid w:val="003F6626"/>
    <w:rsid w:val="003F74F2"/>
    <w:rsid w:val="00400968"/>
    <w:rsid w:val="004052A0"/>
    <w:rsid w:val="00405401"/>
    <w:rsid w:val="00405C9B"/>
    <w:rsid w:val="00406B37"/>
    <w:rsid w:val="00406D4D"/>
    <w:rsid w:val="00406FED"/>
    <w:rsid w:val="004078B6"/>
    <w:rsid w:val="004079A5"/>
    <w:rsid w:val="00411254"/>
    <w:rsid w:val="00413421"/>
    <w:rsid w:val="004134E4"/>
    <w:rsid w:val="00413953"/>
    <w:rsid w:val="00413AEE"/>
    <w:rsid w:val="0041512A"/>
    <w:rsid w:val="004155EB"/>
    <w:rsid w:val="00415D67"/>
    <w:rsid w:val="00416866"/>
    <w:rsid w:val="00416C72"/>
    <w:rsid w:val="00417539"/>
    <w:rsid w:val="00420553"/>
    <w:rsid w:val="00422443"/>
    <w:rsid w:val="004228E7"/>
    <w:rsid w:val="004243FC"/>
    <w:rsid w:val="0042482E"/>
    <w:rsid w:val="0043003D"/>
    <w:rsid w:val="0043047C"/>
    <w:rsid w:val="00430855"/>
    <w:rsid w:val="00430B25"/>
    <w:rsid w:val="004317D4"/>
    <w:rsid w:val="00432E1F"/>
    <w:rsid w:val="00436298"/>
    <w:rsid w:val="00436C5B"/>
    <w:rsid w:val="004417DA"/>
    <w:rsid w:val="00442B98"/>
    <w:rsid w:val="00444C78"/>
    <w:rsid w:val="00446FC3"/>
    <w:rsid w:val="00451742"/>
    <w:rsid w:val="00453A5B"/>
    <w:rsid w:val="00455A5D"/>
    <w:rsid w:val="004575F0"/>
    <w:rsid w:val="00461F91"/>
    <w:rsid w:val="00463BF8"/>
    <w:rsid w:val="004656DA"/>
    <w:rsid w:val="0046653A"/>
    <w:rsid w:val="0046784B"/>
    <w:rsid w:val="00470FFA"/>
    <w:rsid w:val="00474845"/>
    <w:rsid w:val="00475983"/>
    <w:rsid w:val="00475C1A"/>
    <w:rsid w:val="00475F72"/>
    <w:rsid w:val="004761B0"/>
    <w:rsid w:val="00482187"/>
    <w:rsid w:val="00483383"/>
    <w:rsid w:val="004904F3"/>
    <w:rsid w:val="00493A7A"/>
    <w:rsid w:val="00497D7D"/>
    <w:rsid w:val="00497DF2"/>
    <w:rsid w:val="004A0D23"/>
    <w:rsid w:val="004A36CB"/>
    <w:rsid w:val="004A3C78"/>
    <w:rsid w:val="004A4606"/>
    <w:rsid w:val="004A60B9"/>
    <w:rsid w:val="004A615D"/>
    <w:rsid w:val="004A7BB5"/>
    <w:rsid w:val="004B0231"/>
    <w:rsid w:val="004B1748"/>
    <w:rsid w:val="004B1EDA"/>
    <w:rsid w:val="004B3A66"/>
    <w:rsid w:val="004B5AED"/>
    <w:rsid w:val="004B750F"/>
    <w:rsid w:val="004C1C9F"/>
    <w:rsid w:val="004C7DC1"/>
    <w:rsid w:val="004D051E"/>
    <w:rsid w:val="004D146A"/>
    <w:rsid w:val="004D23AE"/>
    <w:rsid w:val="004D459A"/>
    <w:rsid w:val="004D46D1"/>
    <w:rsid w:val="004D4B4D"/>
    <w:rsid w:val="004D5C8B"/>
    <w:rsid w:val="004D5D5A"/>
    <w:rsid w:val="004D673B"/>
    <w:rsid w:val="004D6DAE"/>
    <w:rsid w:val="004E183E"/>
    <w:rsid w:val="004E7C87"/>
    <w:rsid w:val="004F125B"/>
    <w:rsid w:val="004F6073"/>
    <w:rsid w:val="00500A0E"/>
    <w:rsid w:val="0050282C"/>
    <w:rsid w:val="00504A24"/>
    <w:rsid w:val="00506ED0"/>
    <w:rsid w:val="00511B5A"/>
    <w:rsid w:val="00512769"/>
    <w:rsid w:val="00516833"/>
    <w:rsid w:val="00525888"/>
    <w:rsid w:val="0052608E"/>
    <w:rsid w:val="005263E9"/>
    <w:rsid w:val="0052655A"/>
    <w:rsid w:val="0052681E"/>
    <w:rsid w:val="005276B7"/>
    <w:rsid w:val="00530E9C"/>
    <w:rsid w:val="0053162F"/>
    <w:rsid w:val="00531E9D"/>
    <w:rsid w:val="00532B6B"/>
    <w:rsid w:val="00532C1E"/>
    <w:rsid w:val="00533620"/>
    <w:rsid w:val="0053386C"/>
    <w:rsid w:val="00542BC2"/>
    <w:rsid w:val="0054303D"/>
    <w:rsid w:val="00550741"/>
    <w:rsid w:val="00550C96"/>
    <w:rsid w:val="00551D46"/>
    <w:rsid w:val="005530C5"/>
    <w:rsid w:val="00553B5C"/>
    <w:rsid w:val="00557EFC"/>
    <w:rsid w:val="00557F37"/>
    <w:rsid w:val="005608CB"/>
    <w:rsid w:val="00563E14"/>
    <w:rsid w:val="0057191C"/>
    <w:rsid w:val="00572A27"/>
    <w:rsid w:val="00573211"/>
    <w:rsid w:val="005753F0"/>
    <w:rsid w:val="00575FE2"/>
    <w:rsid w:val="005778CF"/>
    <w:rsid w:val="005816FD"/>
    <w:rsid w:val="0058200F"/>
    <w:rsid w:val="0058316A"/>
    <w:rsid w:val="005835AD"/>
    <w:rsid w:val="00584062"/>
    <w:rsid w:val="0058492A"/>
    <w:rsid w:val="005849B4"/>
    <w:rsid w:val="00586041"/>
    <w:rsid w:val="005862D7"/>
    <w:rsid w:val="005873D0"/>
    <w:rsid w:val="00587420"/>
    <w:rsid w:val="005904E3"/>
    <w:rsid w:val="00591D57"/>
    <w:rsid w:val="005A1299"/>
    <w:rsid w:val="005A27AD"/>
    <w:rsid w:val="005A66A1"/>
    <w:rsid w:val="005A68ED"/>
    <w:rsid w:val="005A6FA6"/>
    <w:rsid w:val="005B0F56"/>
    <w:rsid w:val="005B20D1"/>
    <w:rsid w:val="005B295A"/>
    <w:rsid w:val="005C030A"/>
    <w:rsid w:val="005C164F"/>
    <w:rsid w:val="005C2125"/>
    <w:rsid w:val="005C36CF"/>
    <w:rsid w:val="005C44CB"/>
    <w:rsid w:val="005C542B"/>
    <w:rsid w:val="005C5653"/>
    <w:rsid w:val="005C6330"/>
    <w:rsid w:val="005C69D8"/>
    <w:rsid w:val="005C786E"/>
    <w:rsid w:val="005D099E"/>
    <w:rsid w:val="005D18B9"/>
    <w:rsid w:val="005D1C45"/>
    <w:rsid w:val="005D262C"/>
    <w:rsid w:val="005D4ECA"/>
    <w:rsid w:val="005D566A"/>
    <w:rsid w:val="005D6EEF"/>
    <w:rsid w:val="005E2DA3"/>
    <w:rsid w:val="005E41CB"/>
    <w:rsid w:val="005E4A4A"/>
    <w:rsid w:val="005E5A16"/>
    <w:rsid w:val="005E6E80"/>
    <w:rsid w:val="005E7A41"/>
    <w:rsid w:val="005F1CAD"/>
    <w:rsid w:val="005F289B"/>
    <w:rsid w:val="005F4941"/>
    <w:rsid w:val="005F5451"/>
    <w:rsid w:val="005F5A45"/>
    <w:rsid w:val="005F6998"/>
    <w:rsid w:val="005F7E66"/>
    <w:rsid w:val="00600EAD"/>
    <w:rsid w:val="00605D4A"/>
    <w:rsid w:val="006075C6"/>
    <w:rsid w:val="00613355"/>
    <w:rsid w:val="00613C4A"/>
    <w:rsid w:val="00613FA8"/>
    <w:rsid w:val="00615C98"/>
    <w:rsid w:val="0061671E"/>
    <w:rsid w:val="006220B0"/>
    <w:rsid w:val="0062274B"/>
    <w:rsid w:val="00626E62"/>
    <w:rsid w:val="006301F8"/>
    <w:rsid w:val="0063108A"/>
    <w:rsid w:val="00632D6B"/>
    <w:rsid w:val="00632F1F"/>
    <w:rsid w:val="00634ED8"/>
    <w:rsid w:val="00636E83"/>
    <w:rsid w:val="0064161E"/>
    <w:rsid w:val="00641DC7"/>
    <w:rsid w:val="006439BB"/>
    <w:rsid w:val="0064555C"/>
    <w:rsid w:val="006463C8"/>
    <w:rsid w:val="00646459"/>
    <w:rsid w:val="00646531"/>
    <w:rsid w:val="00646F7C"/>
    <w:rsid w:val="0064779C"/>
    <w:rsid w:val="0064795D"/>
    <w:rsid w:val="006507D2"/>
    <w:rsid w:val="00651134"/>
    <w:rsid w:val="0065168F"/>
    <w:rsid w:val="006530CB"/>
    <w:rsid w:val="00655298"/>
    <w:rsid w:val="00655ECB"/>
    <w:rsid w:val="0065702C"/>
    <w:rsid w:val="00662800"/>
    <w:rsid w:val="006645E4"/>
    <w:rsid w:val="00664B17"/>
    <w:rsid w:val="00673144"/>
    <w:rsid w:val="00673ED3"/>
    <w:rsid w:val="0067482E"/>
    <w:rsid w:val="00675E76"/>
    <w:rsid w:val="006769E2"/>
    <w:rsid w:val="006808F8"/>
    <w:rsid w:val="00682550"/>
    <w:rsid w:val="00685F95"/>
    <w:rsid w:val="006864E6"/>
    <w:rsid w:val="00690271"/>
    <w:rsid w:val="006931ED"/>
    <w:rsid w:val="006948BD"/>
    <w:rsid w:val="006952E2"/>
    <w:rsid w:val="00695922"/>
    <w:rsid w:val="00697F3A"/>
    <w:rsid w:val="006A1BBC"/>
    <w:rsid w:val="006A460C"/>
    <w:rsid w:val="006A59D3"/>
    <w:rsid w:val="006A6E70"/>
    <w:rsid w:val="006A705E"/>
    <w:rsid w:val="006B1F4D"/>
    <w:rsid w:val="006B28D6"/>
    <w:rsid w:val="006B2C7F"/>
    <w:rsid w:val="006B66A0"/>
    <w:rsid w:val="006B753A"/>
    <w:rsid w:val="006C1A3C"/>
    <w:rsid w:val="006C1B8A"/>
    <w:rsid w:val="006C218B"/>
    <w:rsid w:val="006C3177"/>
    <w:rsid w:val="006C6F82"/>
    <w:rsid w:val="006C7C2F"/>
    <w:rsid w:val="006C7F98"/>
    <w:rsid w:val="006D034D"/>
    <w:rsid w:val="006D05BC"/>
    <w:rsid w:val="006D0657"/>
    <w:rsid w:val="006D30A8"/>
    <w:rsid w:val="006D4A84"/>
    <w:rsid w:val="006D5AD5"/>
    <w:rsid w:val="006E07EB"/>
    <w:rsid w:val="006E0BC2"/>
    <w:rsid w:val="006E1C4B"/>
    <w:rsid w:val="006E3D13"/>
    <w:rsid w:val="006F1BB0"/>
    <w:rsid w:val="006F2714"/>
    <w:rsid w:val="006F2AC8"/>
    <w:rsid w:val="006F2FA8"/>
    <w:rsid w:val="006F4008"/>
    <w:rsid w:val="006F4273"/>
    <w:rsid w:val="006F4610"/>
    <w:rsid w:val="006F543D"/>
    <w:rsid w:val="006F5948"/>
    <w:rsid w:val="006F5B5B"/>
    <w:rsid w:val="006F65D7"/>
    <w:rsid w:val="007008C3"/>
    <w:rsid w:val="00704D5E"/>
    <w:rsid w:val="00706052"/>
    <w:rsid w:val="007072AD"/>
    <w:rsid w:val="0071053E"/>
    <w:rsid w:val="00715BA2"/>
    <w:rsid w:val="00716927"/>
    <w:rsid w:val="00716D64"/>
    <w:rsid w:val="00720092"/>
    <w:rsid w:val="007268A7"/>
    <w:rsid w:val="00730E73"/>
    <w:rsid w:val="007314DC"/>
    <w:rsid w:val="00733EBB"/>
    <w:rsid w:val="0073613B"/>
    <w:rsid w:val="0074214C"/>
    <w:rsid w:val="0074412F"/>
    <w:rsid w:val="00744F85"/>
    <w:rsid w:val="00745136"/>
    <w:rsid w:val="00751868"/>
    <w:rsid w:val="00753666"/>
    <w:rsid w:val="0075723F"/>
    <w:rsid w:val="007600B8"/>
    <w:rsid w:val="007617B3"/>
    <w:rsid w:val="00761806"/>
    <w:rsid w:val="00761FF3"/>
    <w:rsid w:val="00762D26"/>
    <w:rsid w:val="00763055"/>
    <w:rsid w:val="00764EE7"/>
    <w:rsid w:val="00765085"/>
    <w:rsid w:val="0076622E"/>
    <w:rsid w:val="0077053A"/>
    <w:rsid w:val="00772228"/>
    <w:rsid w:val="00772C12"/>
    <w:rsid w:val="007748E6"/>
    <w:rsid w:val="00776C58"/>
    <w:rsid w:val="00776CD5"/>
    <w:rsid w:val="00777EB6"/>
    <w:rsid w:val="00777FB1"/>
    <w:rsid w:val="00782270"/>
    <w:rsid w:val="00782B46"/>
    <w:rsid w:val="007868BA"/>
    <w:rsid w:val="007876A7"/>
    <w:rsid w:val="00792934"/>
    <w:rsid w:val="00792C7F"/>
    <w:rsid w:val="00793F74"/>
    <w:rsid w:val="00794FE2"/>
    <w:rsid w:val="0079545F"/>
    <w:rsid w:val="00795731"/>
    <w:rsid w:val="00796344"/>
    <w:rsid w:val="0079652C"/>
    <w:rsid w:val="0079692D"/>
    <w:rsid w:val="00796D7A"/>
    <w:rsid w:val="00797DE8"/>
    <w:rsid w:val="007A2EAF"/>
    <w:rsid w:val="007A375B"/>
    <w:rsid w:val="007A3E61"/>
    <w:rsid w:val="007A592C"/>
    <w:rsid w:val="007A6A12"/>
    <w:rsid w:val="007B2FDA"/>
    <w:rsid w:val="007B309D"/>
    <w:rsid w:val="007B5A50"/>
    <w:rsid w:val="007B7FBC"/>
    <w:rsid w:val="007C0C3C"/>
    <w:rsid w:val="007C24AF"/>
    <w:rsid w:val="007C2A53"/>
    <w:rsid w:val="007C35A6"/>
    <w:rsid w:val="007C4A60"/>
    <w:rsid w:val="007C559F"/>
    <w:rsid w:val="007C5B2E"/>
    <w:rsid w:val="007C5FCD"/>
    <w:rsid w:val="007C632F"/>
    <w:rsid w:val="007C689A"/>
    <w:rsid w:val="007D0479"/>
    <w:rsid w:val="007D34E1"/>
    <w:rsid w:val="007D3926"/>
    <w:rsid w:val="007D6085"/>
    <w:rsid w:val="007D61BB"/>
    <w:rsid w:val="007E2C28"/>
    <w:rsid w:val="007E37F1"/>
    <w:rsid w:val="007E3B06"/>
    <w:rsid w:val="007E461D"/>
    <w:rsid w:val="007F13C8"/>
    <w:rsid w:val="007F3502"/>
    <w:rsid w:val="008016AB"/>
    <w:rsid w:val="0080175C"/>
    <w:rsid w:val="0080373B"/>
    <w:rsid w:val="00804C82"/>
    <w:rsid w:val="00804E79"/>
    <w:rsid w:val="00805985"/>
    <w:rsid w:val="00811AF8"/>
    <w:rsid w:val="00812E12"/>
    <w:rsid w:val="00812FFE"/>
    <w:rsid w:val="00814B98"/>
    <w:rsid w:val="00817382"/>
    <w:rsid w:val="008222BD"/>
    <w:rsid w:val="00825D8B"/>
    <w:rsid w:val="0082617E"/>
    <w:rsid w:val="0082654A"/>
    <w:rsid w:val="00830935"/>
    <w:rsid w:val="00830D4D"/>
    <w:rsid w:val="00831678"/>
    <w:rsid w:val="008328F8"/>
    <w:rsid w:val="00833126"/>
    <w:rsid w:val="008407F9"/>
    <w:rsid w:val="008418CA"/>
    <w:rsid w:val="008439AA"/>
    <w:rsid w:val="00846503"/>
    <w:rsid w:val="0085071B"/>
    <w:rsid w:val="00850731"/>
    <w:rsid w:val="00850EF3"/>
    <w:rsid w:val="008529D7"/>
    <w:rsid w:val="008560D8"/>
    <w:rsid w:val="00857097"/>
    <w:rsid w:val="00857886"/>
    <w:rsid w:val="00857F76"/>
    <w:rsid w:val="0086084C"/>
    <w:rsid w:val="00862F06"/>
    <w:rsid w:val="008634AB"/>
    <w:rsid w:val="008643BC"/>
    <w:rsid w:val="00864B4D"/>
    <w:rsid w:val="008651FA"/>
    <w:rsid w:val="008663BD"/>
    <w:rsid w:val="00866ACE"/>
    <w:rsid w:val="008671E4"/>
    <w:rsid w:val="00871605"/>
    <w:rsid w:val="00871640"/>
    <w:rsid w:val="008736E8"/>
    <w:rsid w:val="0087656B"/>
    <w:rsid w:val="00880A2D"/>
    <w:rsid w:val="008815C6"/>
    <w:rsid w:val="0088340A"/>
    <w:rsid w:val="00884A8B"/>
    <w:rsid w:val="008919F9"/>
    <w:rsid w:val="00895669"/>
    <w:rsid w:val="00895828"/>
    <w:rsid w:val="008A2E22"/>
    <w:rsid w:val="008A4654"/>
    <w:rsid w:val="008A4FD3"/>
    <w:rsid w:val="008A7D4D"/>
    <w:rsid w:val="008B0C14"/>
    <w:rsid w:val="008B11F1"/>
    <w:rsid w:val="008B1CA2"/>
    <w:rsid w:val="008B5BC0"/>
    <w:rsid w:val="008B646A"/>
    <w:rsid w:val="008C0682"/>
    <w:rsid w:val="008C072C"/>
    <w:rsid w:val="008C172F"/>
    <w:rsid w:val="008C1E2D"/>
    <w:rsid w:val="008C264C"/>
    <w:rsid w:val="008C5204"/>
    <w:rsid w:val="008D096D"/>
    <w:rsid w:val="008D1695"/>
    <w:rsid w:val="008D27D4"/>
    <w:rsid w:val="008D35FC"/>
    <w:rsid w:val="008D4FC7"/>
    <w:rsid w:val="008E1E69"/>
    <w:rsid w:val="008E2C37"/>
    <w:rsid w:val="008E2CAA"/>
    <w:rsid w:val="008E2FB8"/>
    <w:rsid w:val="008E3EC1"/>
    <w:rsid w:val="008E3F9D"/>
    <w:rsid w:val="008E40B6"/>
    <w:rsid w:val="008E7A22"/>
    <w:rsid w:val="008F28CD"/>
    <w:rsid w:val="008F2EF6"/>
    <w:rsid w:val="008F3DE4"/>
    <w:rsid w:val="008F5250"/>
    <w:rsid w:val="008F58DE"/>
    <w:rsid w:val="009007B1"/>
    <w:rsid w:val="00901154"/>
    <w:rsid w:val="009013AE"/>
    <w:rsid w:val="009020E7"/>
    <w:rsid w:val="00902D75"/>
    <w:rsid w:val="00903E14"/>
    <w:rsid w:val="00904B0B"/>
    <w:rsid w:val="00907254"/>
    <w:rsid w:val="00914E26"/>
    <w:rsid w:val="00917AF3"/>
    <w:rsid w:val="00920183"/>
    <w:rsid w:val="0092027B"/>
    <w:rsid w:val="0092065A"/>
    <w:rsid w:val="00921179"/>
    <w:rsid w:val="00921323"/>
    <w:rsid w:val="00921997"/>
    <w:rsid w:val="00924FF3"/>
    <w:rsid w:val="009250A5"/>
    <w:rsid w:val="0092546B"/>
    <w:rsid w:val="00930893"/>
    <w:rsid w:val="00933A86"/>
    <w:rsid w:val="00933BF0"/>
    <w:rsid w:val="00937D07"/>
    <w:rsid w:val="009410A5"/>
    <w:rsid w:val="00944DCF"/>
    <w:rsid w:val="00946A53"/>
    <w:rsid w:val="009473AF"/>
    <w:rsid w:val="00952F6D"/>
    <w:rsid w:val="00953C41"/>
    <w:rsid w:val="00956E45"/>
    <w:rsid w:val="00957D9E"/>
    <w:rsid w:val="00961EF2"/>
    <w:rsid w:val="0096386A"/>
    <w:rsid w:val="00963B8F"/>
    <w:rsid w:val="00965FB1"/>
    <w:rsid w:val="009670DF"/>
    <w:rsid w:val="00967D61"/>
    <w:rsid w:val="00970ACA"/>
    <w:rsid w:val="009740CD"/>
    <w:rsid w:val="009744CD"/>
    <w:rsid w:val="0097546D"/>
    <w:rsid w:val="00975816"/>
    <w:rsid w:val="00977929"/>
    <w:rsid w:val="0098344F"/>
    <w:rsid w:val="009849BB"/>
    <w:rsid w:val="00985983"/>
    <w:rsid w:val="00987DB6"/>
    <w:rsid w:val="009977AC"/>
    <w:rsid w:val="009A279C"/>
    <w:rsid w:val="009A32E4"/>
    <w:rsid w:val="009A3B4C"/>
    <w:rsid w:val="009A495A"/>
    <w:rsid w:val="009A6642"/>
    <w:rsid w:val="009A70CE"/>
    <w:rsid w:val="009A72FA"/>
    <w:rsid w:val="009B145C"/>
    <w:rsid w:val="009B2792"/>
    <w:rsid w:val="009B3AE0"/>
    <w:rsid w:val="009B552B"/>
    <w:rsid w:val="009B6D4C"/>
    <w:rsid w:val="009B791E"/>
    <w:rsid w:val="009C0BFC"/>
    <w:rsid w:val="009C2B96"/>
    <w:rsid w:val="009C2F2D"/>
    <w:rsid w:val="009C4924"/>
    <w:rsid w:val="009C4932"/>
    <w:rsid w:val="009C49F1"/>
    <w:rsid w:val="009C62D2"/>
    <w:rsid w:val="009C70FF"/>
    <w:rsid w:val="009D28BB"/>
    <w:rsid w:val="009D2E60"/>
    <w:rsid w:val="009D40CD"/>
    <w:rsid w:val="009D48EE"/>
    <w:rsid w:val="009D6538"/>
    <w:rsid w:val="009D6ADC"/>
    <w:rsid w:val="009D6E56"/>
    <w:rsid w:val="009E5A26"/>
    <w:rsid w:val="009E664A"/>
    <w:rsid w:val="009E789B"/>
    <w:rsid w:val="009E7F57"/>
    <w:rsid w:val="009F140F"/>
    <w:rsid w:val="009F18BC"/>
    <w:rsid w:val="009F2ACE"/>
    <w:rsid w:val="009F2ED7"/>
    <w:rsid w:val="009F3F86"/>
    <w:rsid w:val="009F4750"/>
    <w:rsid w:val="009F4D3C"/>
    <w:rsid w:val="009F71D9"/>
    <w:rsid w:val="009F74AF"/>
    <w:rsid w:val="009F77B5"/>
    <w:rsid w:val="00A0117F"/>
    <w:rsid w:val="00A0133D"/>
    <w:rsid w:val="00A01DE5"/>
    <w:rsid w:val="00A0316D"/>
    <w:rsid w:val="00A03615"/>
    <w:rsid w:val="00A03C7C"/>
    <w:rsid w:val="00A051C6"/>
    <w:rsid w:val="00A055DE"/>
    <w:rsid w:val="00A05783"/>
    <w:rsid w:val="00A07F44"/>
    <w:rsid w:val="00A10104"/>
    <w:rsid w:val="00A13426"/>
    <w:rsid w:val="00A14044"/>
    <w:rsid w:val="00A15754"/>
    <w:rsid w:val="00A20B11"/>
    <w:rsid w:val="00A220A2"/>
    <w:rsid w:val="00A2320B"/>
    <w:rsid w:val="00A26954"/>
    <w:rsid w:val="00A26FA4"/>
    <w:rsid w:val="00A2787E"/>
    <w:rsid w:val="00A279A9"/>
    <w:rsid w:val="00A3201E"/>
    <w:rsid w:val="00A360EF"/>
    <w:rsid w:val="00A37AC8"/>
    <w:rsid w:val="00A37B5B"/>
    <w:rsid w:val="00A44A6D"/>
    <w:rsid w:val="00A44CF1"/>
    <w:rsid w:val="00A45431"/>
    <w:rsid w:val="00A46F47"/>
    <w:rsid w:val="00A47921"/>
    <w:rsid w:val="00A57984"/>
    <w:rsid w:val="00A57F26"/>
    <w:rsid w:val="00A649B4"/>
    <w:rsid w:val="00A64E14"/>
    <w:rsid w:val="00A67DA0"/>
    <w:rsid w:val="00A70F5C"/>
    <w:rsid w:val="00A72645"/>
    <w:rsid w:val="00A75C33"/>
    <w:rsid w:val="00A77FDB"/>
    <w:rsid w:val="00A803CC"/>
    <w:rsid w:val="00A84388"/>
    <w:rsid w:val="00A84899"/>
    <w:rsid w:val="00A86232"/>
    <w:rsid w:val="00A905C2"/>
    <w:rsid w:val="00A9068E"/>
    <w:rsid w:val="00A92EE9"/>
    <w:rsid w:val="00A942AC"/>
    <w:rsid w:val="00A94B73"/>
    <w:rsid w:val="00A95972"/>
    <w:rsid w:val="00AA1444"/>
    <w:rsid w:val="00AA1A5F"/>
    <w:rsid w:val="00AA2036"/>
    <w:rsid w:val="00AA6B70"/>
    <w:rsid w:val="00AB2244"/>
    <w:rsid w:val="00AB535B"/>
    <w:rsid w:val="00AB5591"/>
    <w:rsid w:val="00AC36B6"/>
    <w:rsid w:val="00AC458C"/>
    <w:rsid w:val="00AC4D25"/>
    <w:rsid w:val="00AC500E"/>
    <w:rsid w:val="00AD1A22"/>
    <w:rsid w:val="00AD21E1"/>
    <w:rsid w:val="00AD2D06"/>
    <w:rsid w:val="00AD65D0"/>
    <w:rsid w:val="00AD67A3"/>
    <w:rsid w:val="00AD6E05"/>
    <w:rsid w:val="00AE416B"/>
    <w:rsid w:val="00AE41C6"/>
    <w:rsid w:val="00AE4FFD"/>
    <w:rsid w:val="00AE6BA4"/>
    <w:rsid w:val="00AE7D77"/>
    <w:rsid w:val="00AF014B"/>
    <w:rsid w:val="00AF065E"/>
    <w:rsid w:val="00AF2FA1"/>
    <w:rsid w:val="00AF550E"/>
    <w:rsid w:val="00AF5A6C"/>
    <w:rsid w:val="00AF7DA9"/>
    <w:rsid w:val="00AF7FD3"/>
    <w:rsid w:val="00B00859"/>
    <w:rsid w:val="00B011B8"/>
    <w:rsid w:val="00B016D4"/>
    <w:rsid w:val="00B04F2E"/>
    <w:rsid w:val="00B05268"/>
    <w:rsid w:val="00B06367"/>
    <w:rsid w:val="00B06C03"/>
    <w:rsid w:val="00B07C1B"/>
    <w:rsid w:val="00B10969"/>
    <w:rsid w:val="00B10D01"/>
    <w:rsid w:val="00B125D6"/>
    <w:rsid w:val="00B1264A"/>
    <w:rsid w:val="00B12EB0"/>
    <w:rsid w:val="00B143EF"/>
    <w:rsid w:val="00B14639"/>
    <w:rsid w:val="00B14851"/>
    <w:rsid w:val="00B148FB"/>
    <w:rsid w:val="00B1630B"/>
    <w:rsid w:val="00B22091"/>
    <w:rsid w:val="00B22134"/>
    <w:rsid w:val="00B23FE4"/>
    <w:rsid w:val="00B24B6C"/>
    <w:rsid w:val="00B26239"/>
    <w:rsid w:val="00B30219"/>
    <w:rsid w:val="00B31DB9"/>
    <w:rsid w:val="00B32056"/>
    <w:rsid w:val="00B32432"/>
    <w:rsid w:val="00B34B1C"/>
    <w:rsid w:val="00B37736"/>
    <w:rsid w:val="00B41037"/>
    <w:rsid w:val="00B415BE"/>
    <w:rsid w:val="00B418E6"/>
    <w:rsid w:val="00B4204F"/>
    <w:rsid w:val="00B43722"/>
    <w:rsid w:val="00B4567B"/>
    <w:rsid w:val="00B46E7A"/>
    <w:rsid w:val="00B47E5F"/>
    <w:rsid w:val="00B50F5A"/>
    <w:rsid w:val="00B5375C"/>
    <w:rsid w:val="00B5473D"/>
    <w:rsid w:val="00B56002"/>
    <w:rsid w:val="00B60B26"/>
    <w:rsid w:val="00B60CE2"/>
    <w:rsid w:val="00B613C9"/>
    <w:rsid w:val="00B62A03"/>
    <w:rsid w:val="00B6314D"/>
    <w:rsid w:val="00B65EE7"/>
    <w:rsid w:val="00B67B28"/>
    <w:rsid w:val="00B67BA8"/>
    <w:rsid w:val="00B71452"/>
    <w:rsid w:val="00B72154"/>
    <w:rsid w:val="00B73AE4"/>
    <w:rsid w:val="00B807B4"/>
    <w:rsid w:val="00B812E9"/>
    <w:rsid w:val="00B81871"/>
    <w:rsid w:val="00B84F18"/>
    <w:rsid w:val="00B865FD"/>
    <w:rsid w:val="00B867F7"/>
    <w:rsid w:val="00B8741A"/>
    <w:rsid w:val="00B87D84"/>
    <w:rsid w:val="00B90786"/>
    <w:rsid w:val="00B91BBE"/>
    <w:rsid w:val="00B93588"/>
    <w:rsid w:val="00B95FB1"/>
    <w:rsid w:val="00BA0726"/>
    <w:rsid w:val="00BA39EA"/>
    <w:rsid w:val="00BA6053"/>
    <w:rsid w:val="00BA6AEE"/>
    <w:rsid w:val="00BA7BD8"/>
    <w:rsid w:val="00BB2DB6"/>
    <w:rsid w:val="00BB371E"/>
    <w:rsid w:val="00BB3790"/>
    <w:rsid w:val="00BB4254"/>
    <w:rsid w:val="00BB4B3C"/>
    <w:rsid w:val="00BB5215"/>
    <w:rsid w:val="00BB523F"/>
    <w:rsid w:val="00BC28D7"/>
    <w:rsid w:val="00BC366C"/>
    <w:rsid w:val="00BC4E15"/>
    <w:rsid w:val="00BC58D8"/>
    <w:rsid w:val="00BC6A82"/>
    <w:rsid w:val="00BD1BF0"/>
    <w:rsid w:val="00BD2AAC"/>
    <w:rsid w:val="00BE0756"/>
    <w:rsid w:val="00BE2B7F"/>
    <w:rsid w:val="00BE7365"/>
    <w:rsid w:val="00BF2B75"/>
    <w:rsid w:val="00BF39F3"/>
    <w:rsid w:val="00BF5879"/>
    <w:rsid w:val="00BF6717"/>
    <w:rsid w:val="00BF7C45"/>
    <w:rsid w:val="00C0518D"/>
    <w:rsid w:val="00C06DB1"/>
    <w:rsid w:val="00C072D4"/>
    <w:rsid w:val="00C07A0C"/>
    <w:rsid w:val="00C16CED"/>
    <w:rsid w:val="00C170D2"/>
    <w:rsid w:val="00C17E6A"/>
    <w:rsid w:val="00C20C71"/>
    <w:rsid w:val="00C21FCA"/>
    <w:rsid w:val="00C221AE"/>
    <w:rsid w:val="00C224BB"/>
    <w:rsid w:val="00C27E99"/>
    <w:rsid w:val="00C32D7C"/>
    <w:rsid w:val="00C33983"/>
    <w:rsid w:val="00C35CD0"/>
    <w:rsid w:val="00C3616B"/>
    <w:rsid w:val="00C37B05"/>
    <w:rsid w:val="00C40126"/>
    <w:rsid w:val="00C41559"/>
    <w:rsid w:val="00C44786"/>
    <w:rsid w:val="00C473CB"/>
    <w:rsid w:val="00C47652"/>
    <w:rsid w:val="00C47B7D"/>
    <w:rsid w:val="00C526B5"/>
    <w:rsid w:val="00C535E7"/>
    <w:rsid w:val="00C538C4"/>
    <w:rsid w:val="00C54A9C"/>
    <w:rsid w:val="00C5677C"/>
    <w:rsid w:val="00C56D15"/>
    <w:rsid w:val="00C63B14"/>
    <w:rsid w:val="00C64099"/>
    <w:rsid w:val="00C666F1"/>
    <w:rsid w:val="00C6757C"/>
    <w:rsid w:val="00C70232"/>
    <w:rsid w:val="00C703AA"/>
    <w:rsid w:val="00C725BC"/>
    <w:rsid w:val="00C7544F"/>
    <w:rsid w:val="00C75869"/>
    <w:rsid w:val="00C7728B"/>
    <w:rsid w:val="00C83460"/>
    <w:rsid w:val="00C8354D"/>
    <w:rsid w:val="00C93908"/>
    <w:rsid w:val="00CA165B"/>
    <w:rsid w:val="00CA1BAE"/>
    <w:rsid w:val="00CA3C77"/>
    <w:rsid w:val="00CA3F96"/>
    <w:rsid w:val="00CA6188"/>
    <w:rsid w:val="00CB4247"/>
    <w:rsid w:val="00CB518B"/>
    <w:rsid w:val="00CB5674"/>
    <w:rsid w:val="00CB6309"/>
    <w:rsid w:val="00CB6903"/>
    <w:rsid w:val="00CC0E17"/>
    <w:rsid w:val="00CC2C3F"/>
    <w:rsid w:val="00CC3E7D"/>
    <w:rsid w:val="00CC42FF"/>
    <w:rsid w:val="00CC452C"/>
    <w:rsid w:val="00CD29FF"/>
    <w:rsid w:val="00CD3D19"/>
    <w:rsid w:val="00CD4498"/>
    <w:rsid w:val="00CD755D"/>
    <w:rsid w:val="00CE2C1A"/>
    <w:rsid w:val="00CE3474"/>
    <w:rsid w:val="00CE3F94"/>
    <w:rsid w:val="00CE43E9"/>
    <w:rsid w:val="00CE6E7B"/>
    <w:rsid w:val="00CF20B6"/>
    <w:rsid w:val="00CF34C1"/>
    <w:rsid w:val="00CF3958"/>
    <w:rsid w:val="00CF5077"/>
    <w:rsid w:val="00CF53C8"/>
    <w:rsid w:val="00D00306"/>
    <w:rsid w:val="00D0076F"/>
    <w:rsid w:val="00D01C72"/>
    <w:rsid w:val="00D03414"/>
    <w:rsid w:val="00D0621D"/>
    <w:rsid w:val="00D11A85"/>
    <w:rsid w:val="00D11AD9"/>
    <w:rsid w:val="00D140C2"/>
    <w:rsid w:val="00D144A5"/>
    <w:rsid w:val="00D1544A"/>
    <w:rsid w:val="00D15BA1"/>
    <w:rsid w:val="00D16B29"/>
    <w:rsid w:val="00D216B2"/>
    <w:rsid w:val="00D22F7A"/>
    <w:rsid w:val="00D244D0"/>
    <w:rsid w:val="00D25162"/>
    <w:rsid w:val="00D2586A"/>
    <w:rsid w:val="00D279FC"/>
    <w:rsid w:val="00D27E14"/>
    <w:rsid w:val="00D32536"/>
    <w:rsid w:val="00D3443E"/>
    <w:rsid w:val="00D36D67"/>
    <w:rsid w:val="00D37411"/>
    <w:rsid w:val="00D40860"/>
    <w:rsid w:val="00D40912"/>
    <w:rsid w:val="00D40F54"/>
    <w:rsid w:val="00D41B91"/>
    <w:rsid w:val="00D435BA"/>
    <w:rsid w:val="00D47380"/>
    <w:rsid w:val="00D50DFB"/>
    <w:rsid w:val="00D5269F"/>
    <w:rsid w:val="00D532A5"/>
    <w:rsid w:val="00D533FA"/>
    <w:rsid w:val="00D54A1C"/>
    <w:rsid w:val="00D54CC0"/>
    <w:rsid w:val="00D54F26"/>
    <w:rsid w:val="00D565AD"/>
    <w:rsid w:val="00D601E4"/>
    <w:rsid w:val="00D62379"/>
    <w:rsid w:val="00D6426B"/>
    <w:rsid w:val="00D64BE8"/>
    <w:rsid w:val="00D663BC"/>
    <w:rsid w:val="00D66B9B"/>
    <w:rsid w:val="00D67173"/>
    <w:rsid w:val="00D72454"/>
    <w:rsid w:val="00D72997"/>
    <w:rsid w:val="00D73253"/>
    <w:rsid w:val="00D73AAF"/>
    <w:rsid w:val="00D73FF9"/>
    <w:rsid w:val="00D76729"/>
    <w:rsid w:val="00D80275"/>
    <w:rsid w:val="00D8032A"/>
    <w:rsid w:val="00D8138C"/>
    <w:rsid w:val="00D82C26"/>
    <w:rsid w:val="00D84C9E"/>
    <w:rsid w:val="00D85613"/>
    <w:rsid w:val="00D86114"/>
    <w:rsid w:val="00D86D0F"/>
    <w:rsid w:val="00D87EA4"/>
    <w:rsid w:val="00D9156C"/>
    <w:rsid w:val="00D9408D"/>
    <w:rsid w:val="00D9570F"/>
    <w:rsid w:val="00DA03BC"/>
    <w:rsid w:val="00DA096C"/>
    <w:rsid w:val="00DA2D68"/>
    <w:rsid w:val="00DA373B"/>
    <w:rsid w:val="00DA4F91"/>
    <w:rsid w:val="00DA68E9"/>
    <w:rsid w:val="00DA6E1A"/>
    <w:rsid w:val="00DA772B"/>
    <w:rsid w:val="00DA7931"/>
    <w:rsid w:val="00DB0D7F"/>
    <w:rsid w:val="00DB2F18"/>
    <w:rsid w:val="00DB3CAD"/>
    <w:rsid w:val="00DB57D4"/>
    <w:rsid w:val="00DC1C33"/>
    <w:rsid w:val="00DC23AB"/>
    <w:rsid w:val="00DC36E2"/>
    <w:rsid w:val="00DC4104"/>
    <w:rsid w:val="00DC434A"/>
    <w:rsid w:val="00DC4752"/>
    <w:rsid w:val="00DC4D63"/>
    <w:rsid w:val="00DC6748"/>
    <w:rsid w:val="00DC7287"/>
    <w:rsid w:val="00DD7B5D"/>
    <w:rsid w:val="00DE1A5A"/>
    <w:rsid w:val="00DE202B"/>
    <w:rsid w:val="00DE2277"/>
    <w:rsid w:val="00DE2CBA"/>
    <w:rsid w:val="00DE4FD4"/>
    <w:rsid w:val="00DE7319"/>
    <w:rsid w:val="00DF134B"/>
    <w:rsid w:val="00DF3AAB"/>
    <w:rsid w:val="00DF7C0D"/>
    <w:rsid w:val="00E01160"/>
    <w:rsid w:val="00E025E4"/>
    <w:rsid w:val="00E03BF7"/>
    <w:rsid w:val="00E05037"/>
    <w:rsid w:val="00E050B0"/>
    <w:rsid w:val="00E058BE"/>
    <w:rsid w:val="00E128AE"/>
    <w:rsid w:val="00E1311E"/>
    <w:rsid w:val="00E13126"/>
    <w:rsid w:val="00E1335D"/>
    <w:rsid w:val="00E14ABD"/>
    <w:rsid w:val="00E14FB8"/>
    <w:rsid w:val="00E15AE8"/>
    <w:rsid w:val="00E15B03"/>
    <w:rsid w:val="00E16AC7"/>
    <w:rsid w:val="00E175A9"/>
    <w:rsid w:val="00E20B66"/>
    <w:rsid w:val="00E216ED"/>
    <w:rsid w:val="00E24A7E"/>
    <w:rsid w:val="00E2513B"/>
    <w:rsid w:val="00E25239"/>
    <w:rsid w:val="00E302D3"/>
    <w:rsid w:val="00E3268B"/>
    <w:rsid w:val="00E32BF0"/>
    <w:rsid w:val="00E35AA9"/>
    <w:rsid w:val="00E4403D"/>
    <w:rsid w:val="00E44303"/>
    <w:rsid w:val="00E44659"/>
    <w:rsid w:val="00E44770"/>
    <w:rsid w:val="00E47BBC"/>
    <w:rsid w:val="00E513AC"/>
    <w:rsid w:val="00E52510"/>
    <w:rsid w:val="00E52B81"/>
    <w:rsid w:val="00E53957"/>
    <w:rsid w:val="00E55838"/>
    <w:rsid w:val="00E567AB"/>
    <w:rsid w:val="00E571A1"/>
    <w:rsid w:val="00E603FD"/>
    <w:rsid w:val="00E60727"/>
    <w:rsid w:val="00E60800"/>
    <w:rsid w:val="00E6523D"/>
    <w:rsid w:val="00E65B76"/>
    <w:rsid w:val="00E65ED5"/>
    <w:rsid w:val="00E7018A"/>
    <w:rsid w:val="00E71812"/>
    <w:rsid w:val="00E71C05"/>
    <w:rsid w:val="00E721DD"/>
    <w:rsid w:val="00E7237D"/>
    <w:rsid w:val="00E72601"/>
    <w:rsid w:val="00E72E4F"/>
    <w:rsid w:val="00E73423"/>
    <w:rsid w:val="00E74749"/>
    <w:rsid w:val="00E7760E"/>
    <w:rsid w:val="00E833A6"/>
    <w:rsid w:val="00E83FE3"/>
    <w:rsid w:val="00E86A96"/>
    <w:rsid w:val="00E90AA4"/>
    <w:rsid w:val="00E92EE7"/>
    <w:rsid w:val="00E93293"/>
    <w:rsid w:val="00E93301"/>
    <w:rsid w:val="00E9506E"/>
    <w:rsid w:val="00E9529C"/>
    <w:rsid w:val="00E97EED"/>
    <w:rsid w:val="00EA558E"/>
    <w:rsid w:val="00EB0100"/>
    <w:rsid w:val="00EB016D"/>
    <w:rsid w:val="00EB11D1"/>
    <w:rsid w:val="00EB3549"/>
    <w:rsid w:val="00EB6072"/>
    <w:rsid w:val="00EB7B35"/>
    <w:rsid w:val="00EC0E3D"/>
    <w:rsid w:val="00EC1EDD"/>
    <w:rsid w:val="00EC2292"/>
    <w:rsid w:val="00EC5C98"/>
    <w:rsid w:val="00EC7C96"/>
    <w:rsid w:val="00EC7DEA"/>
    <w:rsid w:val="00ED1C3F"/>
    <w:rsid w:val="00ED7BFA"/>
    <w:rsid w:val="00EE0288"/>
    <w:rsid w:val="00EE4C60"/>
    <w:rsid w:val="00EE6463"/>
    <w:rsid w:val="00EE6C77"/>
    <w:rsid w:val="00EF1A13"/>
    <w:rsid w:val="00EF1A75"/>
    <w:rsid w:val="00EF30C1"/>
    <w:rsid w:val="00EF316C"/>
    <w:rsid w:val="00EF3B89"/>
    <w:rsid w:val="00EF3D96"/>
    <w:rsid w:val="00EF4DF7"/>
    <w:rsid w:val="00EF66A4"/>
    <w:rsid w:val="00F002AD"/>
    <w:rsid w:val="00F01053"/>
    <w:rsid w:val="00F02A6B"/>
    <w:rsid w:val="00F02E4B"/>
    <w:rsid w:val="00F066A2"/>
    <w:rsid w:val="00F07B43"/>
    <w:rsid w:val="00F129E4"/>
    <w:rsid w:val="00F12E78"/>
    <w:rsid w:val="00F15E4A"/>
    <w:rsid w:val="00F15E9E"/>
    <w:rsid w:val="00F1633A"/>
    <w:rsid w:val="00F1759A"/>
    <w:rsid w:val="00F22709"/>
    <w:rsid w:val="00F2362C"/>
    <w:rsid w:val="00F26286"/>
    <w:rsid w:val="00F30BF6"/>
    <w:rsid w:val="00F33129"/>
    <w:rsid w:val="00F33A0E"/>
    <w:rsid w:val="00F33DDE"/>
    <w:rsid w:val="00F35D08"/>
    <w:rsid w:val="00F36234"/>
    <w:rsid w:val="00F3702C"/>
    <w:rsid w:val="00F428B5"/>
    <w:rsid w:val="00F429F1"/>
    <w:rsid w:val="00F431D1"/>
    <w:rsid w:val="00F46484"/>
    <w:rsid w:val="00F4684E"/>
    <w:rsid w:val="00F50EDB"/>
    <w:rsid w:val="00F50FA3"/>
    <w:rsid w:val="00F523C8"/>
    <w:rsid w:val="00F55CEB"/>
    <w:rsid w:val="00F56BAC"/>
    <w:rsid w:val="00F608DC"/>
    <w:rsid w:val="00F60B14"/>
    <w:rsid w:val="00F62E06"/>
    <w:rsid w:val="00F63584"/>
    <w:rsid w:val="00F67C93"/>
    <w:rsid w:val="00F67F0E"/>
    <w:rsid w:val="00F705B5"/>
    <w:rsid w:val="00F71B37"/>
    <w:rsid w:val="00F74BF7"/>
    <w:rsid w:val="00F75CA8"/>
    <w:rsid w:val="00F81A80"/>
    <w:rsid w:val="00F82116"/>
    <w:rsid w:val="00F824EA"/>
    <w:rsid w:val="00F83BFC"/>
    <w:rsid w:val="00F869DF"/>
    <w:rsid w:val="00F86E37"/>
    <w:rsid w:val="00F87726"/>
    <w:rsid w:val="00F90239"/>
    <w:rsid w:val="00F940D5"/>
    <w:rsid w:val="00F94399"/>
    <w:rsid w:val="00F95A0A"/>
    <w:rsid w:val="00F95E9E"/>
    <w:rsid w:val="00FA12C7"/>
    <w:rsid w:val="00FA32E5"/>
    <w:rsid w:val="00FA5406"/>
    <w:rsid w:val="00FA5C2E"/>
    <w:rsid w:val="00FA7F9B"/>
    <w:rsid w:val="00FB1F4F"/>
    <w:rsid w:val="00FB2E04"/>
    <w:rsid w:val="00FB328D"/>
    <w:rsid w:val="00FB3E8B"/>
    <w:rsid w:val="00FC1792"/>
    <w:rsid w:val="00FC1D7C"/>
    <w:rsid w:val="00FC2918"/>
    <w:rsid w:val="00FC293B"/>
    <w:rsid w:val="00FC37C4"/>
    <w:rsid w:val="00FC4F5E"/>
    <w:rsid w:val="00FC799E"/>
    <w:rsid w:val="00FC7CF8"/>
    <w:rsid w:val="00FD0A08"/>
    <w:rsid w:val="00FD0FF0"/>
    <w:rsid w:val="00FD2C16"/>
    <w:rsid w:val="00FD5A69"/>
    <w:rsid w:val="00FD72F0"/>
    <w:rsid w:val="00FD749A"/>
    <w:rsid w:val="00FD7A47"/>
    <w:rsid w:val="00FE0742"/>
    <w:rsid w:val="00FE11C7"/>
    <w:rsid w:val="00FE1A39"/>
    <w:rsid w:val="00FE2FEB"/>
    <w:rsid w:val="00FE5327"/>
    <w:rsid w:val="00FE5982"/>
    <w:rsid w:val="00FF049B"/>
    <w:rsid w:val="00FF48D3"/>
    <w:rsid w:val="01F98E50"/>
    <w:rsid w:val="021BB866"/>
    <w:rsid w:val="0332ACD9"/>
    <w:rsid w:val="089793BE"/>
    <w:rsid w:val="12F59435"/>
    <w:rsid w:val="1462A0AC"/>
    <w:rsid w:val="267F96C3"/>
    <w:rsid w:val="26D8C997"/>
    <w:rsid w:val="2970B553"/>
    <w:rsid w:val="29805658"/>
    <w:rsid w:val="2D02180D"/>
    <w:rsid w:val="2D427C70"/>
    <w:rsid w:val="2E2F343A"/>
    <w:rsid w:val="2F1A8CEC"/>
    <w:rsid w:val="3AEBC2E1"/>
    <w:rsid w:val="424DEB6E"/>
    <w:rsid w:val="44A14D64"/>
    <w:rsid w:val="45D93D63"/>
    <w:rsid w:val="4A27E809"/>
    <w:rsid w:val="4BBFBF93"/>
    <w:rsid w:val="4CC1635E"/>
    <w:rsid w:val="4FE03905"/>
    <w:rsid w:val="55F5466F"/>
    <w:rsid w:val="576D1198"/>
    <w:rsid w:val="5839FD2C"/>
    <w:rsid w:val="5BE770F1"/>
    <w:rsid w:val="62FB1422"/>
    <w:rsid w:val="6435B888"/>
    <w:rsid w:val="74130E88"/>
    <w:rsid w:val="74525C0F"/>
    <w:rsid w:val="75060732"/>
    <w:rsid w:val="77D33B67"/>
    <w:rsid w:val="784DDF36"/>
    <w:rsid w:val="7FC02D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0F13FC"/>
  <w14:defaultImageDpi w14:val="330"/>
  <w15:docId w15:val="{218DF585-34BE-4699-981B-6698E91C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aliases w:val="Paragraph"/>
    <w:qFormat/>
    <w:rsid w:val="007600B8"/>
    <w:pPr>
      <w:spacing w:before="40"/>
    </w:pPr>
    <w:rPr>
      <w:rFonts w:ascii="Raleway-v4020" w:hAnsi="Raleway-v4020"/>
      <w:color w:val="383B3F" w:themeColor="text2"/>
      <w:sz w:val="22"/>
      <w:szCs w:val="22"/>
    </w:rPr>
  </w:style>
  <w:style w:type="paragraph" w:styleId="Heading1">
    <w:name w:val="heading 1"/>
    <w:aliases w:val="Subhead1"/>
    <w:basedOn w:val="Normal"/>
    <w:next w:val="Normal"/>
    <w:link w:val="Heading1Char"/>
    <w:uiPriority w:val="9"/>
    <w:qFormat/>
    <w:rsid w:val="0079545F"/>
    <w:pPr>
      <w:keepNext/>
      <w:keepLines/>
      <w:pageBreakBefore/>
      <w:spacing w:before="100" w:after="100"/>
      <w:outlineLvl w:val="0"/>
    </w:pPr>
    <w:rPr>
      <w:rFonts w:ascii="Montserrat" w:eastAsiaTheme="majorEastAsia" w:hAnsi="Montserrat" w:cstheme="majorBidi"/>
      <w:b/>
      <w:bCs/>
      <w:caps/>
      <w:color w:val="auto"/>
      <w:sz w:val="28"/>
      <w:szCs w:val="44"/>
    </w:rPr>
  </w:style>
  <w:style w:type="paragraph" w:styleId="Heading2">
    <w:name w:val="heading 2"/>
    <w:aliases w:val="Subhead 3"/>
    <w:basedOn w:val="Normal"/>
    <w:next w:val="Normal"/>
    <w:link w:val="Heading2Char"/>
    <w:uiPriority w:val="9"/>
    <w:unhideWhenUsed/>
    <w:qFormat/>
    <w:rsid w:val="00812E12"/>
    <w:pPr>
      <w:keepNext/>
      <w:keepLines/>
      <w:spacing w:before="120"/>
      <w:outlineLvl w:val="1"/>
    </w:pPr>
    <w:rPr>
      <w:rFonts w:asciiTheme="majorHAnsi" w:eastAsiaTheme="majorEastAsia" w:hAnsiTheme="majorHAnsi" w:cstheme="majorBidi"/>
      <w:b/>
      <w:bCs/>
      <w:color w:val="F0554A" w:themeColor="accent1"/>
    </w:rPr>
  </w:style>
  <w:style w:type="paragraph" w:styleId="Heading3">
    <w:name w:val="heading 3"/>
    <w:basedOn w:val="Normal"/>
    <w:next w:val="Normal"/>
    <w:link w:val="Heading3Char"/>
    <w:uiPriority w:val="9"/>
    <w:unhideWhenUsed/>
    <w:qFormat/>
    <w:rsid w:val="0011763C"/>
    <w:pPr>
      <w:keepNext/>
      <w:keepLines/>
      <w:spacing w:before="200"/>
      <w:outlineLvl w:val="2"/>
    </w:pPr>
    <w:rPr>
      <w:rFonts w:asciiTheme="majorHAnsi" w:eastAsiaTheme="majorEastAsia" w:hAnsiTheme="majorHAnsi" w:cstheme="majorBidi"/>
      <w:b/>
      <w:bCs/>
      <w:color w:val="F0554A" w:themeColor="accent1"/>
    </w:rPr>
  </w:style>
  <w:style w:type="paragraph" w:styleId="Heading4">
    <w:name w:val="heading 4"/>
    <w:basedOn w:val="Normal"/>
    <w:next w:val="Normal"/>
    <w:link w:val="Heading4Char"/>
    <w:uiPriority w:val="9"/>
    <w:unhideWhenUsed/>
    <w:qFormat/>
    <w:rsid w:val="00BF5879"/>
    <w:pPr>
      <w:keepNext/>
      <w:keepLines/>
      <w:spacing w:before="200"/>
      <w:outlineLvl w:val="3"/>
    </w:pPr>
    <w:rPr>
      <w:rFonts w:asciiTheme="majorHAnsi" w:eastAsiaTheme="majorEastAsia" w:hAnsiTheme="majorHAnsi" w:cstheme="majorBidi"/>
      <w:b/>
      <w:bCs/>
      <w:iCs/>
      <w:color w:val="F0554A" w:themeColor="accent1"/>
    </w:rPr>
  </w:style>
  <w:style w:type="paragraph" w:styleId="Heading5">
    <w:name w:val="heading 5"/>
    <w:aliases w:val="Subhead 2"/>
    <w:basedOn w:val="Normal"/>
    <w:next w:val="Normal"/>
    <w:link w:val="Heading5Char"/>
    <w:uiPriority w:val="9"/>
    <w:unhideWhenUsed/>
    <w:qFormat/>
    <w:rsid w:val="00DC23AB"/>
    <w:pPr>
      <w:outlineLvl w:val="4"/>
    </w:pPr>
    <w:rPr>
      <w:rFonts w:ascii="Montserrat" w:hAnsi="Montserrat"/>
      <w:color w:val="12263A"/>
      <w:sz w:val="24"/>
      <w:szCs w:val="28"/>
    </w:rPr>
  </w:style>
  <w:style w:type="paragraph" w:styleId="Heading6">
    <w:name w:val="heading 6"/>
    <w:aliases w:val="Title Page Heading"/>
    <w:basedOn w:val="Normal"/>
    <w:next w:val="Normal"/>
    <w:link w:val="Heading6Char"/>
    <w:uiPriority w:val="9"/>
    <w:unhideWhenUsed/>
    <w:qFormat/>
    <w:rsid w:val="004317D4"/>
    <w:pPr>
      <w:keepNext/>
      <w:keepLines/>
      <w:spacing w:before="120" w:after="120"/>
      <w:outlineLvl w:val="5"/>
    </w:pPr>
    <w:rPr>
      <w:rFonts w:ascii="Montserrat" w:eastAsiaTheme="majorEastAsia" w:hAnsi="Montserrat" w:cstheme="majorBidi"/>
      <w:iCs/>
      <w:caps/>
      <w:color w:val="auto"/>
      <w:sz w:val="32"/>
    </w:rPr>
  </w:style>
  <w:style w:type="paragraph" w:styleId="Heading7">
    <w:name w:val="heading 7"/>
    <w:basedOn w:val="Normal"/>
    <w:next w:val="Normal"/>
    <w:link w:val="Heading7Char"/>
    <w:uiPriority w:val="9"/>
    <w:unhideWhenUsed/>
    <w:qFormat/>
    <w:rsid w:val="00BF5879"/>
    <w:pPr>
      <w:keepNext/>
      <w:keepLines/>
      <w:spacing w:before="200"/>
      <w:outlineLvl w:val="6"/>
    </w:pPr>
    <w:rPr>
      <w:rFonts w:asciiTheme="majorHAnsi" w:eastAsiaTheme="majorEastAsia" w:hAnsiTheme="majorHAnsi" w:cstheme="majorBidi"/>
      <w:iCs/>
      <w:color w:val="F0554A" w:themeColor="accent1"/>
    </w:rPr>
  </w:style>
  <w:style w:type="paragraph" w:styleId="Heading8">
    <w:name w:val="heading 8"/>
    <w:aliases w:val="Subhead 4"/>
    <w:basedOn w:val="Normal"/>
    <w:next w:val="Normal"/>
    <w:link w:val="Heading8Char"/>
    <w:uiPriority w:val="9"/>
    <w:unhideWhenUsed/>
    <w:qFormat/>
    <w:rsid w:val="000D76E1"/>
    <w:pPr>
      <w:keepNext/>
      <w:keepLines/>
      <w:spacing w:before="200"/>
      <w:outlineLvl w:val="7"/>
    </w:pPr>
    <w:rPr>
      <w:rFonts w:asciiTheme="majorHAnsi" w:eastAsiaTheme="majorEastAsia" w:hAnsiTheme="majorHAnsi" w:cstheme="majorBidi"/>
      <w:b/>
      <w:szCs w:val="20"/>
    </w:rPr>
  </w:style>
  <w:style w:type="paragraph" w:styleId="Heading9">
    <w:name w:val="heading 9"/>
    <w:basedOn w:val="Normal"/>
    <w:next w:val="Normal"/>
    <w:link w:val="Heading9Char"/>
    <w:uiPriority w:val="9"/>
    <w:unhideWhenUsed/>
    <w:qFormat/>
    <w:rsid w:val="0011763C"/>
    <w:pPr>
      <w:keepNext/>
      <w:keepLines/>
      <w:spacing w:before="200"/>
      <w:outlineLvl w:val="8"/>
    </w:pPr>
    <w:rPr>
      <w:rFonts w:asciiTheme="majorHAnsi" w:eastAsiaTheme="majorEastAsia" w:hAnsiTheme="majorHAnsi" w:cstheme="majorBidi"/>
      <w:i/>
      <w:iCs/>
      <w:color w:val="666B72"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E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E61"/>
    <w:rPr>
      <w:rFonts w:ascii="Lucida Grande" w:hAnsi="Lucida Grande" w:cs="Lucida Grande"/>
      <w:sz w:val="18"/>
      <w:szCs w:val="18"/>
    </w:rPr>
  </w:style>
  <w:style w:type="paragraph" w:styleId="Header">
    <w:name w:val="header"/>
    <w:basedOn w:val="Normal"/>
    <w:link w:val="HeaderChar"/>
    <w:uiPriority w:val="99"/>
    <w:unhideWhenUsed/>
    <w:rsid w:val="00097C61"/>
    <w:pPr>
      <w:tabs>
        <w:tab w:val="center" w:pos="4320"/>
        <w:tab w:val="right" w:pos="8640"/>
      </w:tabs>
    </w:pPr>
  </w:style>
  <w:style w:type="character" w:customStyle="1" w:styleId="HeaderChar">
    <w:name w:val="Header Char"/>
    <w:basedOn w:val="DefaultParagraphFont"/>
    <w:link w:val="Header"/>
    <w:uiPriority w:val="99"/>
    <w:rsid w:val="00097C61"/>
  </w:style>
  <w:style w:type="paragraph" w:styleId="Footer">
    <w:name w:val="footer"/>
    <w:basedOn w:val="Normal"/>
    <w:link w:val="FooterChar"/>
    <w:unhideWhenUsed/>
    <w:rsid w:val="00097C61"/>
    <w:pPr>
      <w:tabs>
        <w:tab w:val="center" w:pos="4320"/>
        <w:tab w:val="right" w:pos="8640"/>
      </w:tabs>
    </w:pPr>
  </w:style>
  <w:style w:type="character" w:customStyle="1" w:styleId="FooterChar">
    <w:name w:val="Footer Char"/>
    <w:basedOn w:val="DefaultParagraphFont"/>
    <w:link w:val="Footer"/>
    <w:rsid w:val="00097C61"/>
  </w:style>
  <w:style w:type="paragraph" w:customStyle="1" w:styleId="BasicParagraph">
    <w:name w:val="[Basic Paragraph]"/>
    <w:basedOn w:val="Normal"/>
    <w:uiPriority w:val="99"/>
    <w:rsid w:val="00D32536"/>
  </w:style>
  <w:style w:type="table" w:styleId="TableGrid">
    <w:name w:val="Table Grid"/>
    <w:basedOn w:val="TableNormal"/>
    <w:uiPriority w:val="59"/>
    <w:rsid w:val="007B2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63055"/>
    <w:tblPr>
      <w:tblStyleRowBandSize w:val="1"/>
      <w:tblStyleColBandSize w:val="1"/>
    </w:tblPr>
    <w:tcPr>
      <w:vAlign w:val="center"/>
    </w:tcPr>
    <w:tblStylePr w:type="firstRow">
      <w:pPr>
        <w:spacing w:before="0" w:after="0" w:line="240" w:lineRule="auto"/>
      </w:pPr>
      <w:rPr>
        <w:b/>
        <w:bCs/>
        <w:color w:val="FFFFFF" w:themeColor="background1"/>
      </w:rPr>
      <w:tblPr/>
      <w:tcPr>
        <w:shd w:val="clear" w:color="auto" w:fill="383B3F" w:themeFill="text1"/>
      </w:tcPr>
    </w:tblStylePr>
    <w:tblStylePr w:type="lastRow">
      <w:pPr>
        <w:spacing w:before="0" w:after="0" w:line="240" w:lineRule="auto"/>
      </w:pPr>
      <w:rPr>
        <w:b/>
        <w:bCs/>
      </w:rPr>
      <w:tblPr/>
      <w:tcPr>
        <w:tcBorders>
          <w:top w:val="double" w:sz="6" w:space="0" w:color="383B3F" w:themeColor="text1"/>
          <w:left w:val="single" w:sz="8" w:space="0" w:color="383B3F" w:themeColor="text1"/>
          <w:bottom w:val="single" w:sz="8" w:space="0" w:color="383B3F" w:themeColor="text1"/>
          <w:right w:val="single" w:sz="8" w:space="0" w:color="383B3F" w:themeColor="text1"/>
        </w:tcBorders>
      </w:tcPr>
    </w:tblStylePr>
    <w:tblStylePr w:type="firstCol">
      <w:rPr>
        <w:b/>
        <w:bCs/>
      </w:rPr>
    </w:tblStylePr>
    <w:tblStylePr w:type="lastCol">
      <w:rPr>
        <w:b/>
        <w:bCs/>
      </w:rPr>
    </w:tblStylePr>
    <w:tblStylePr w:type="band1Vert">
      <w:tblPr/>
      <w:tcPr>
        <w:tcBorders>
          <w:top w:val="single" w:sz="8" w:space="0" w:color="383B3F" w:themeColor="text1"/>
          <w:left w:val="single" w:sz="8" w:space="0" w:color="383B3F" w:themeColor="text1"/>
          <w:bottom w:val="single" w:sz="8" w:space="0" w:color="383B3F" w:themeColor="text1"/>
          <w:right w:val="single" w:sz="8" w:space="0" w:color="383B3F" w:themeColor="text1"/>
        </w:tcBorders>
      </w:tcPr>
    </w:tblStylePr>
    <w:tblStylePr w:type="band1Horz">
      <w:tblPr/>
      <w:tcPr>
        <w:tcBorders>
          <w:top w:val="single" w:sz="8" w:space="0" w:color="383B3F" w:themeColor="text1"/>
          <w:left w:val="single" w:sz="8" w:space="0" w:color="383B3F" w:themeColor="text1"/>
          <w:bottom w:val="single" w:sz="8" w:space="0" w:color="383B3F" w:themeColor="text1"/>
          <w:right w:val="single" w:sz="8" w:space="0" w:color="383B3F" w:themeColor="text1"/>
        </w:tcBorders>
      </w:tcPr>
    </w:tblStylePr>
  </w:style>
  <w:style w:type="table" w:styleId="LightGrid">
    <w:name w:val="Light Grid"/>
    <w:basedOn w:val="TableNormal"/>
    <w:uiPriority w:val="62"/>
    <w:rsid w:val="0074214C"/>
    <w:tblPr>
      <w:tblStyleRowBandSize w:val="1"/>
      <w:tblStyleColBandSize w:val="1"/>
      <w:tblBorders>
        <w:top w:val="single" w:sz="8" w:space="0" w:color="383B3F" w:themeColor="text1"/>
        <w:left w:val="single" w:sz="8" w:space="0" w:color="383B3F" w:themeColor="text1"/>
        <w:bottom w:val="single" w:sz="8" w:space="0" w:color="383B3F" w:themeColor="text1"/>
        <w:right w:val="single" w:sz="8" w:space="0" w:color="383B3F" w:themeColor="text1"/>
        <w:insideH w:val="single" w:sz="8" w:space="0" w:color="383B3F" w:themeColor="text1"/>
        <w:insideV w:val="single" w:sz="8" w:space="0" w:color="383B3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3B3F" w:themeColor="text1"/>
          <w:left w:val="single" w:sz="8" w:space="0" w:color="383B3F" w:themeColor="text1"/>
          <w:bottom w:val="single" w:sz="18" w:space="0" w:color="383B3F" w:themeColor="text1"/>
          <w:right w:val="single" w:sz="8" w:space="0" w:color="383B3F" w:themeColor="text1"/>
          <w:insideH w:val="nil"/>
          <w:insideV w:val="single" w:sz="8" w:space="0" w:color="383B3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3B3F" w:themeColor="text1"/>
          <w:left w:val="single" w:sz="8" w:space="0" w:color="383B3F" w:themeColor="text1"/>
          <w:bottom w:val="single" w:sz="8" w:space="0" w:color="383B3F" w:themeColor="text1"/>
          <w:right w:val="single" w:sz="8" w:space="0" w:color="383B3F" w:themeColor="text1"/>
          <w:insideH w:val="nil"/>
          <w:insideV w:val="single" w:sz="8" w:space="0" w:color="383B3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3B3F" w:themeColor="text1"/>
          <w:left w:val="single" w:sz="8" w:space="0" w:color="383B3F" w:themeColor="text1"/>
          <w:bottom w:val="single" w:sz="8" w:space="0" w:color="383B3F" w:themeColor="text1"/>
          <w:right w:val="single" w:sz="8" w:space="0" w:color="383B3F" w:themeColor="text1"/>
        </w:tcBorders>
      </w:tcPr>
    </w:tblStylePr>
    <w:tblStylePr w:type="band1Vert">
      <w:tblPr/>
      <w:tcPr>
        <w:tcBorders>
          <w:top w:val="single" w:sz="8" w:space="0" w:color="383B3F" w:themeColor="text1"/>
          <w:left w:val="single" w:sz="8" w:space="0" w:color="383B3F" w:themeColor="text1"/>
          <w:bottom w:val="single" w:sz="8" w:space="0" w:color="383B3F" w:themeColor="text1"/>
          <w:right w:val="single" w:sz="8" w:space="0" w:color="383B3F" w:themeColor="text1"/>
        </w:tcBorders>
        <w:shd w:val="clear" w:color="auto" w:fill="CBCED1" w:themeFill="text1" w:themeFillTint="3F"/>
      </w:tcPr>
    </w:tblStylePr>
    <w:tblStylePr w:type="band1Horz">
      <w:tblPr/>
      <w:tcPr>
        <w:tcBorders>
          <w:top w:val="single" w:sz="8" w:space="0" w:color="383B3F" w:themeColor="text1"/>
          <w:left w:val="single" w:sz="8" w:space="0" w:color="383B3F" w:themeColor="text1"/>
          <w:bottom w:val="single" w:sz="8" w:space="0" w:color="383B3F" w:themeColor="text1"/>
          <w:right w:val="single" w:sz="8" w:space="0" w:color="383B3F" w:themeColor="text1"/>
          <w:insideV w:val="single" w:sz="8" w:space="0" w:color="383B3F" w:themeColor="text1"/>
        </w:tcBorders>
        <w:shd w:val="clear" w:color="auto" w:fill="CBCED1" w:themeFill="text1" w:themeFillTint="3F"/>
      </w:tcPr>
    </w:tblStylePr>
    <w:tblStylePr w:type="band2Horz">
      <w:tblPr/>
      <w:tcPr>
        <w:tcBorders>
          <w:top w:val="single" w:sz="8" w:space="0" w:color="383B3F" w:themeColor="text1"/>
          <w:left w:val="single" w:sz="8" w:space="0" w:color="383B3F" w:themeColor="text1"/>
          <w:bottom w:val="single" w:sz="8" w:space="0" w:color="383B3F" w:themeColor="text1"/>
          <w:right w:val="single" w:sz="8" w:space="0" w:color="383B3F" w:themeColor="text1"/>
          <w:insideV w:val="single" w:sz="8" w:space="0" w:color="383B3F" w:themeColor="text1"/>
        </w:tcBorders>
      </w:tcPr>
    </w:tblStylePr>
  </w:style>
  <w:style w:type="table" w:styleId="MediumShading2">
    <w:name w:val="Medium Shading 2"/>
    <w:basedOn w:val="TableNormal"/>
    <w:uiPriority w:val="64"/>
    <w:rsid w:val="007421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3B3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3B3F" w:themeFill="text1"/>
      </w:tcPr>
    </w:tblStylePr>
    <w:tblStylePr w:type="lastCol">
      <w:rPr>
        <w:b/>
        <w:bCs/>
        <w:color w:val="FFFFFF" w:themeColor="background1"/>
      </w:rPr>
      <w:tblPr/>
      <w:tcPr>
        <w:tcBorders>
          <w:left w:val="nil"/>
          <w:right w:val="nil"/>
          <w:insideH w:val="nil"/>
          <w:insideV w:val="nil"/>
        </w:tcBorders>
        <w:shd w:val="clear" w:color="auto" w:fill="383B3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3A1A96"/>
    <w:pPr>
      <w:spacing w:before="120" w:after="120"/>
    </w:pPr>
    <w:rPr>
      <w:sz w:val="22"/>
    </w:rPr>
    <w:tblPr>
      <w:tblStyleRowBandSize w:val="1"/>
      <w:tblStyleColBandSize w:val="1"/>
    </w:tblPr>
    <w:tcPr>
      <w:shd w:val="clear" w:color="auto" w:fill="F2F2F2" w:themeFill="background1" w:themeFillShade="F2"/>
      <w:vAlign w:val="center"/>
    </w:tcPr>
    <w:tblStylePr w:type="firstRow">
      <w:pPr>
        <w:spacing w:before="0" w:after="0" w:line="240" w:lineRule="auto"/>
      </w:pPr>
      <w:rPr>
        <w:rFonts w:asciiTheme="majorHAnsi" w:hAnsiTheme="majorHAnsi"/>
        <w:b w:val="0"/>
        <w:bCs/>
        <w:color w:val="FFFFFF" w:themeColor="background2"/>
        <w:sz w:val="22"/>
      </w:rPr>
      <w:tblPr/>
      <w:tcPr>
        <w:shd w:val="clear" w:color="auto" w:fill="383B3F" w:themeFill="text2"/>
      </w:tcPr>
    </w:tblStylePr>
    <w:tblStylePr w:type="lastRow">
      <w:pPr>
        <w:spacing w:before="0" w:after="0" w:line="240" w:lineRule="auto"/>
      </w:pPr>
      <w:rPr>
        <w:b/>
        <w:bCs/>
      </w:rPr>
      <w:tblPr/>
      <w:tcPr>
        <w:tcBorders>
          <w:top w:val="double" w:sz="6" w:space="0" w:color="666B72" w:themeColor="text1" w:themeTint="BF"/>
          <w:left w:val="single" w:sz="8" w:space="0" w:color="666B72" w:themeColor="text1" w:themeTint="BF"/>
          <w:bottom w:val="single" w:sz="8" w:space="0" w:color="666B72" w:themeColor="text1" w:themeTint="BF"/>
          <w:right w:val="single" w:sz="8" w:space="0" w:color="666B72" w:themeColor="text1" w:themeTint="BF"/>
          <w:insideH w:val="nil"/>
          <w:insideV w:val="nil"/>
        </w:tcBorders>
      </w:tcPr>
    </w:tblStylePr>
    <w:tblStylePr w:type="firstCol">
      <w:rPr>
        <w:rFonts w:asciiTheme="majorHAnsi" w:hAnsiTheme="majorHAnsi"/>
        <w:b w:val="0"/>
        <w:bCs/>
        <w:sz w:val="22"/>
      </w:rPr>
    </w:tblStylePr>
    <w:tblStylePr w:type="lastCol">
      <w:rPr>
        <w:b/>
        <w:bCs/>
      </w:rPr>
    </w:tblStylePr>
    <w:tblStylePr w:type="band1Vert">
      <w:tblPr/>
      <w:tcPr>
        <w:shd w:val="clear" w:color="auto" w:fill="CBCED1" w:themeFill="text1" w:themeFillTint="3F"/>
      </w:tcPr>
    </w:tblStylePr>
    <w:tblStylePr w:type="band1Horz">
      <w:rPr>
        <w:rFonts w:asciiTheme="minorHAnsi" w:hAnsiTheme="minorHAnsi"/>
        <w:color w:val="383B3F" w:themeColor="text2"/>
        <w:sz w:val="22"/>
      </w:rPr>
      <w:tblPr/>
      <w:tcPr>
        <w:shd w:val="clear" w:color="auto" w:fill="F2F2F2" w:themeFill="background2" w:themeFillShade="F2"/>
      </w:tcPr>
    </w:tblStylePr>
    <w:tblStylePr w:type="band2Horz">
      <w:rPr>
        <w:rFonts w:asciiTheme="minorHAnsi" w:hAnsiTheme="minorHAnsi"/>
        <w:color w:val="383B3F" w:themeColor="text2"/>
        <w:sz w:val="22"/>
      </w:rPr>
      <w:tblPr/>
      <w:tcPr>
        <w:shd w:val="clear" w:color="auto" w:fill="D9D9D9" w:themeFill="background1" w:themeFillShade="D9"/>
      </w:tcPr>
    </w:tblStylePr>
  </w:style>
  <w:style w:type="character" w:customStyle="1" w:styleId="Heading1Char">
    <w:name w:val="Heading 1 Char"/>
    <w:aliases w:val="Subhead1 Char"/>
    <w:basedOn w:val="DefaultParagraphFont"/>
    <w:link w:val="Heading1"/>
    <w:uiPriority w:val="9"/>
    <w:rsid w:val="0079545F"/>
    <w:rPr>
      <w:rFonts w:ascii="Montserrat" w:eastAsiaTheme="majorEastAsia" w:hAnsi="Montserrat" w:cstheme="majorBidi"/>
      <w:b/>
      <w:bCs/>
      <w:caps/>
      <w:sz w:val="28"/>
      <w:szCs w:val="44"/>
    </w:rPr>
  </w:style>
  <w:style w:type="character" w:customStyle="1" w:styleId="Heading2Char">
    <w:name w:val="Heading 2 Char"/>
    <w:aliases w:val="Subhead 3 Char"/>
    <w:basedOn w:val="DefaultParagraphFont"/>
    <w:link w:val="Heading2"/>
    <w:uiPriority w:val="9"/>
    <w:rsid w:val="00812E12"/>
    <w:rPr>
      <w:rFonts w:asciiTheme="majorHAnsi" w:eastAsiaTheme="majorEastAsia" w:hAnsiTheme="majorHAnsi" w:cstheme="majorBidi"/>
      <w:b/>
      <w:bCs/>
      <w:color w:val="F0554A" w:themeColor="accent1"/>
      <w:sz w:val="22"/>
      <w:szCs w:val="22"/>
    </w:rPr>
  </w:style>
  <w:style w:type="character" w:customStyle="1" w:styleId="Heading3Char">
    <w:name w:val="Heading 3 Char"/>
    <w:basedOn w:val="DefaultParagraphFont"/>
    <w:link w:val="Heading3"/>
    <w:uiPriority w:val="9"/>
    <w:rsid w:val="0011763C"/>
    <w:rPr>
      <w:rFonts w:asciiTheme="majorHAnsi" w:eastAsiaTheme="majorEastAsia" w:hAnsiTheme="majorHAnsi" w:cstheme="majorBidi"/>
      <w:b/>
      <w:bCs/>
      <w:color w:val="F0554A" w:themeColor="accent1"/>
    </w:rPr>
  </w:style>
  <w:style w:type="character" w:customStyle="1" w:styleId="Heading4Char">
    <w:name w:val="Heading 4 Char"/>
    <w:basedOn w:val="DefaultParagraphFont"/>
    <w:link w:val="Heading4"/>
    <w:uiPriority w:val="9"/>
    <w:rsid w:val="00BF5879"/>
    <w:rPr>
      <w:rFonts w:asciiTheme="majorHAnsi" w:eastAsiaTheme="majorEastAsia" w:hAnsiTheme="majorHAnsi" w:cstheme="majorBidi"/>
      <w:b/>
      <w:bCs/>
      <w:iCs/>
      <w:color w:val="F0554A" w:themeColor="accent1"/>
      <w:sz w:val="22"/>
    </w:rPr>
  </w:style>
  <w:style w:type="character" w:customStyle="1" w:styleId="Heading5Char">
    <w:name w:val="Heading 5 Char"/>
    <w:aliases w:val="Subhead 2 Char"/>
    <w:basedOn w:val="DefaultParagraphFont"/>
    <w:link w:val="Heading5"/>
    <w:uiPriority w:val="9"/>
    <w:rsid w:val="00DC23AB"/>
    <w:rPr>
      <w:rFonts w:ascii="Montserrat" w:hAnsi="Montserrat"/>
      <w:color w:val="12263A"/>
      <w:szCs w:val="28"/>
    </w:rPr>
  </w:style>
  <w:style w:type="character" w:customStyle="1" w:styleId="Heading6Char">
    <w:name w:val="Heading 6 Char"/>
    <w:aliases w:val="Title Page Heading Char"/>
    <w:basedOn w:val="DefaultParagraphFont"/>
    <w:link w:val="Heading6"/>
    <w:uiPriority w:val="9"/>
    <w:rsid w:val="004317D4"/>
    <w:rPr>
      <w:rFonts w:ascii="Montserrat" w:eastAsiaTheme="majorEastAsia" w:hAnsi="Montserrat" w:cstheme="majorBidi"/>
      <w:iCs/>
      <w:caps/>
      <w:sz w:val="32"/>
      <w:szCs w:val="22"/>
    </w:rPr>
  </w:style>
  <w:style w:type="character" w:customStyle="1" w:styleId="Heading7Char">
    <w:name w:val="Heading 7 Char"/>
    <w:basedOn w:val="DefaultParagraphFont"/>
    <w:link w:val="Heading7"/>
    <w:uiPriority w:val="9"/>
    <w:rsid w:val="00BF5879"/>
    <w:rPr>
      <w:rFonts w:asciiTheme="majorHAnsi" w:eastAsiaTheme="majorEastAsia" w:hAnsiTheme="majorHAnsi" w:cstheme="majorBidi"/>
      <w:iCs/>
      <w:color w:val="F0554A" w:themeColor="accent1"/>
      <w:sz w:val="22"/>
    </w:rPr>
  </w:style>
  <w:style w:type="character" w:customStyle="1" w:styleId="Heading8Char">
    <w:name w:val="Heading 8 Char"/>
    <w:aliases w:val="Subhead 4 Char"/>
    <w:basedOn w:val="DefaultParagraphFont"/>
    <w:link w:val="Heading8"/>
    <w:uiPriority w:val="9"/>
    <w:rsid w:val="000D76E1"/>
    <w:rPr>
      <w:rFonts w:asciiTheme="majorHAnsi" w:eastAsiaTheme="majorEastAsia" w:hAnsiTheme="majorHAnsi" w:cstheme="majorBidi"/>
      <w:b/>
      <w:color w:val="383B3F" w:themeColor="text2"/>
      <w:sz w:val="20"/>
      <w:szCs w:val="20"/>
    </w:rPr>
  </w:style>
  <w:style w:type="character" w:customStyle="1" w:styleId="Heading9Char">
    <w:name w:val="Heading 9 Char"/>
    <w:basedOn w:val="DefaultParagraphFont"/>
    <w:link w:val="Heading9"/>
    <w:uiPriority w:val="9"/>
    <w:rsid w:val="0011763C"/>
    <w:rPr>
      <w:rFonts w:asciiTheme="majorHAnsi" w:eastAsiaTheme="majorEastAsia" w:hAnsiTheme="majorHAnsi" w:cstheme="majorBidi"/>
      <w:i/>
      <w:iCs/>
      <w:color w:val="666B72" w:themeColor="text1" w:themeTint="BF"/>
      <w:sz w:val="20"/>
      <w:szCs w:val="20"/>
    </w:rPr>
  </w:style>
  <w:style w:type="paragraph" w:styleId="Subtitle">
    <w:name w:val="Subtitle"/>
    <w:basedOn w:val="Normal"/>
    <w:next w:val="Normal"/>
    <w:link w:val="SubtitleChar"/>
    <w:uiPriority w:val="11"/>
    <w:rsid w:val="0031433E"/>
    <w:pPr>
      <w:numPr>
        <w:ilvl w:val="1"/>
      </w:numPr>
    </w:pPr>
    <w:rPr>
      <w:rFonts w:asciiTheme="majorHAnsi" w:eastAsiaTheme="majorEastAsia" w:hAnsiTheme="majorHAnsi" w:cstheme="majorBidi"/>
      <w:i/>
      <w:iCs/>
      <w:color w:val="F0554A" w:themeColor="accent1"/>
      <w:spacing w:val="15"/>
    </w:rPr>
  </w:style>
  <w:style w:type="character" w:customStyle="1" w:styleId="SubtitleChar">
    <w:name w:val="Subtitle Char"/>
    <w:basedOn w:val="DefaultParagraphFont"/>
    <w:link w:val="Subtitle"/>
    <w:uiPriority w:val="11"/>
    <w:rsid w:val="0031433E"/>
    <w:rPr>
      <w:rFonts w:asciiTheme="majorHAnsi" w:eastAsiaTheme="majorEastAsia" w:hAnsiTheme="majorHAnsi" w:cstheme="majorBidi"/>
      <w:i/>
      <w:iCs/>
      <w:color w:val="F0554A" w:themeColor="accent1"/>
      <w:spacing w:val="15"/>
    </w:rPr>
  </w:style>
  <w:style w:type="paragraph" w:styleId="Title">
    <w:name w:val="Title"/>
    <w:basedOn w:val="Normal"/>
    <w:next w:val="Normal"/>
    <w:link w:val="TitleChar"/>
    <w:qFormat/>
    <w:rsid w:val="0031433E"/>
    <w:pPr>
      <w:pBdr>
        <w:bottom w:val="single" w:sz="8" w:space="4" w:color="F0554A" w:themeColor="accent1"/>
      </w:pBdr>
      <w:spacing w:after="300"/>
      <w:contextualSpacing/>
    </w:pPr>
    <w:rPr>
      <w:rFonts w:asciiTheme="majorHAnsi" w:eastAsiaTheme="majorEastAsia" w:hAnsiTheme="majorHAnsi" w:cstheme="majorBidi"/>
      <w:color w:val="2A2C2F" w:themeColor="text2" w:themeShade="BF"/>
      <w:spacing w:val="5"/>
      <w:kern w:val="28"/>
      <w:sz w:val="52"/>
      <w:szCs w:val="52"/>
    </w:rPr>
  </w:style>
  <w:style w:type="character" w:customStyle="1" w:styleId="TitleChar">
    <w:name w:val="Title Char"/>
    <w:basedOn w:val="DefaultParagraphFont"/>
    <w:link w:val="Title"/>
    <w:rsid w:val="0031433E"/>
    <w:rPr>
      <w:rFonts w:asciiTheme="majorHAnsi" w:eastAsiaTheme="majorEastAsia" w:hAnsiTheme="majorHAnsi" w:cstheme="majorBidi"/>
      <w:color w:val="2A2C2F" w:themeColor="text2" w:themeShade="BF"/>
      <w:spacing w:val="5"/>
      <w:kern w:val="28"/>
      <w:sz w:val="52"/>
      <w:szCs w:val="52"/>
    </w:rPr>
  </w:style>
  <w:style w:type="character" w:styleId="SubtleEmphasis">
    <w:name w:val="Subtle Emphasis"/>
    <w:basedOn w:val="DefaultParagraphFont"/>
    <w:uiPriority w:val="19"/>
    <w:rsid w:val="0031433E"/>
    <w:rPr>
      <w:i/>
      <w:iCs/>
      <w:color w:val="979CA3" w:themeColor="text1" w:themeTint="7F"/>
    </w:rPr>
  </w:style>
  <w:style w:type="character" w:styleId="Emphasis">
    <w:name w:val="Emphasis"/>
    <w:basedOn w:val="DefaultParagraphFont"/>
    <w:uiPriority w:val="20"/>
    <w:qFormat/>
    <w:rsid w:val="0031433E"/>
    <w:rPr>
      <w:i/>
      <w:iCs/>
    </w:rPr>
  </w:style>
  <w:style w:type="character" w:styleId="IntenseEmphasis">
    <w:name w:val="Intense Emphasis"/>
    <w:basedOn w:val="DefaultParagraphFont"/>
    <w:uiPriority w:val="21"/>
    <w:rsid w:val="0031433E"/>
    <w:rPr>
      <w:b/>
      <w:bCs/>
      <w:i/>
      <w:iCs/>
      <w:color w:val="F0554A" w:themeColor="accent1"/>
    </w:rPr>
  </w:style>
  <w:style w:type="character" w:styleId="Strong">
    <w:name w:val="Strong"/>
    <w:basedOn w:val="DefaultParagraphFont"/>
    <w:uiPriority w:val="22"/>
    <w:qFormat/>
    <w:rsid w:val="0031433E"/>
    <w:rPr>
      <w:b/>
      <w:bCs/>
    </w:rPr>
  </w:style>
  <w:style w:type="paragraph" w:styleId="Quote">
    <w:name w:val="Quote"/>
    <w:basedOn w:val="Normal"/>
    <w:next w:val="Normal"/>
    <w:link w:val="QuoteChar"/>
    <w:uiPriority w:val="29"/>
    <w:qFormat/>
    <w:rsid w:val="00BA6AEE"/>
    <w:pPr>
      <w:spacing w:before="0"/>
    </w:pPr>
    <w:rPr>
      <w:i/>
      <w:iCs/>
      <w:color w:val="ACAFB5" w:themeColor="text1" w:themeTint="66"/>
    </w:rPr>
  </w:style>
  <w:style w:type="character" w:customStyle="1" w:styleId="QuoteChar">
    <w:name w:val="Quote Char"/>
    <w:basedOn w:val="DefaultParagraphFont"/>
    <w:link w:val="Quote"/>
    <w:uiPriority w:val="29"/>
    <w:rsid w:val="00BA6AEE"/>
    <w:rPr>
      <w:i/>
      <w:iCs/>
      <w:color w:val="ACAFB5" w:themeColor="text1" w:themeTint="66"/>
      <w:sz w:val="20"/>
    </w:rPr>
  </w:style>
  <w:style w:type="paragraph" w:styleId="IntenseQuote">
    <w:name w:val="Intense Quote"/>
    <w:basedOn w:val="Normal"/>
    <w:next w:val="Normal"/>
    <w:link w:val="IntenseQuoteChar"/>
    <w:uiPriority w:val="30"/>
    <w:rsid w:val="0031433E"/>
    <w:pPr>
      <w:pBdr>
        <w:bottom w:val="single" w:sz="4" w:space="4" w:color="F0554A" w:themeColor="accent1"/>
      </w:pBdr>
      <w:spacing w:before="200" w:after="280"/>
      <w:ind w:left="936" w:right="936"/>
    </w:pPr>
    <w:rPr>
      <w:b/>
      <w:bCs/>
      <w:i/>
      <w:iCs/>
      <w:color w:val="F0554A" w:themeColor="accent1"/>
    </w:rPr>
  </w:style>
  <w:style w:type="character" w:customStyle="1" w:styleId="IntenseQuoteChar">
    <w:name w:val="Intense Quote Char"/>
    <w:basedOn w:val="DefaultParagraphFont"/>
    <w:link w:val="IntenseQuote"/>
    <w:uiPriority w:val="30"/>
    <w:rsid w:val="0031433E"/>
    <w:rPr>
      <w:b/>
      <w:bCs/>
      <w:i/>
      <w:iCs/>
      <w:color w:val="F0554A" w:themeColor="accent1"/>
    </w:rPr>
  </w:style>
  <w:style w:type="character" w:styleId="IntenseReference">
    <w:name w:val="Intense Reference"/>
    <w:basedOn w:val="DefaultParagraphFont"/>
    <w:uiPriority w:val="32"/>
    <w:rsid w:val="0031433E"/>
    <w:rPr>
      <w:b/>
      <w:bCs/>
      <w:smallCaps/>
      <w:color w:val="F0554A" w:themeColor="accent2"/>
      <w:spacing w:val="5"/>
      <w:u w:val="single"/>
    </w:rPr>
  </w:style>
  <w:style w:type="character" w:styleId="SubtleReference">
    <w:name w:val="Subtle Reference"/>
    <w:basedOn w:val="DefaultParagraphFont"/>
    <w:uiPriority w:val="31"/>
    <w:rsid w:val="0031433E"/>
    <w:rPr>
      <w:smallCaps/>
      <w:color w:val="F0554A" w:themeColor="accent2"/>
      <w:u w:val="single"/>
    </w:rPr>
  </w:style>
  <w:style w:type="paragraph" w:styleId="ListParagraph">
    <w:name w:val="List Paragraph"/>
    <w:basedOn w:val="Normal"/>
    <w:link w:val="ListParagraphChar"/>
    <w:uiPriority w:val="34"/>
    <w:qFormat/>
    <w:rsid w:val="0031433E"/>
    <w:pPr>
      <w:ind w:left="720"/>
      <w:contextualSpacing/>
    </w:pPr>
  </w:style>
  <w:style w:type="paragraph" w:customStyle="1" w:styleId="BodyTextAmbrey">
    <w:name w:val="Body Text Ambrey"/>
    <w:basedOn w:val="Heading1"/>
    <w:rsid w:val="00812E12"/>
    <w:rPr>
      <w:rFonts w:ascii="Calibri" w:hAnsi="Calibri"/>
      <w:sz w:val="22"/>
    </w:rPr>
  </w:style>
  <w:style w:type="character" w:styleId="BookTitle">
    <w:name w:val="Book Title"/>
    <w:basedOn w:val="DefaultParagraphFont"/>
    <w:uiPriority w:val="33"/>
    <w:rsid w:val="00BF5879"/>
    <w:rPr>
      <w:b/>
      <w:bCs/>
      <w:smallCaps/>
      <w:spacing w:val="5"/>
    </w:rPr>
  </w:style>
  <w:style w:type="table" w:styleId="LightShading">
    <w:name w:val="Light Shading"/>
    <w:basedOn w:val="TableNormal"/>
    <w:uiPriority w:val="60"/>
    <w:rsid w:val="00763055"/>
    <w:rPr>
      <w:color w:val="2A2C2F" w:themeColor="text1" w:themeShade="BF"/>
    </w:rPr>
    <w:tblPr>
      <w:tblStyleRowBandSize w:val="1"/>
      <w:tblStyleColBandSize w:val="1"/>
      <w:tblBorders>
        <w:top w:val="single" w:sz="8" w:space="0" w:color="383B3F" w:themeColor="text1"/>
        <w:bottom w:val="single" w:sz="8" w:space="0" w:color="383B3F" w:themeColor="text1"/>
      </w:tblBorders>
    </w:tblPr>
    <w:tblStylePr w:type="firstRow">
      <w:pPr>
        <w:spacing w:before="0" w:after="0" w:line="240" w:lineRule="auto"/>
      </w:pPr>
      <w:rPr>
        <w:b/>
        <w:bCs/>
      </w:rPr>
      <w:tblPr/>
      <w:tcPr>
        <w:tcBorders>
          <w:top w:val="single" w:sz="8" w:space="0" w:color="383B3F" w:themeColor="text1"/>
          <w:left w:val="nil"/>
          <w:bottom w:val="single" w:sz="8" w:space="0" w:color="383B3F" w:themeColor="text1"/>
          <w:right w:val="nil"/>
          <w:insideH w:val="nil"/>
          <w:insideV w:val="nil"/>
        </w:tcBorders>
      </w:tcPr>
    </w:tblStylePr>
    <w:tblStylePr w:type="lastRow">
      <w:pPr>
        <w:spacing w:before="0" w:after="0" w:line="240" w:lineRule="auto"/>
      </w:pPr>
      <w:rPr>
        <w:b/>
        <w:bCs/>
      </w:rPr>
      <w:tblPr/>
      <w:tcPr>
        <w:tcBorders>
          <w:top w:val="single" w:sz="8" w:space="0" w:color="383B3F" w:themeColor="text1"/>
          <w:left w:val="nil"/>
          <w:bottom w:val="single" w:sz="8" w:space="0" w:color="383B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ED1" w:themeFill="text1" w:themeFillTint="3F"/>
      </w:tcPr>
    </w:tblStylePr>
    <w:tblStylePr w:type="band1Horz">
      <w:tblPr/>
      <w:tcPr>
        <w:tcBorders>
          <w:left w:val="nil"/>
          <w:right w:val="nil"/>
          <w:insideH w:val="nil"/>
          <w:insideV w:val="nil"/>
        </w:tcBorders>
        <w:shd w:val="clear" w:color="auto" w:fill="CBCED1" w:themeFill="text1" w:themeFillTint="3F"/>
      </w:tcPr>
    </w:tblStylePr>
  </w:style>
  <w:style w:type="table" w:customStyle="1" w:styleId="TableGrid1">
    <w:name w:val="Table Grid1"/>
    <w:basedOn w:val="TableNormal"/>
    <w:next w:val="TableGrid"/>
    <w:uiPriority w:val="59"/>
    <w:rsid w:val="0004668E"/>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rsid w:val="001F0D8F"/>
    <w:rPr>
      <w:color w:val="383B3F" w:themeColor="text2"/>
      <w:sz w:val="22"/>
      <w:szCs w:val="22"/>
    </w:rPr>
  </w:style>
  <w:style w:type="character" w:styleId="Hyperlink">
    <w:name w:val="Hyperlink"/>
    <w:basedOn w:val="DefaultParagraphFont"/>
    <w:uiPriority w:val="99"/>
    <w:unhideWhenUsed/>
    <w:rsid w:val="007C632F"/>
    <w:rPr>
      <w:color w:val="F0554A" w:themeColor="hyperlink"/>
      <w:u w:val="single"/>
    </w:rPr>
  </w:style>
  <w:style w:type="character" w:styleId="UnresolvedMention">
    <w:name w:val="Unresolved Mention"/>
    <w:basedOn w:val="DefaultParagraphFont"/>
    <w:uiPriority w:val="99"/>
    <w:rsid w:val="007C632F"/>
    <w:rPr>
      <w:color w:val="808080"/>
      <w:shd w:val="clear" w:color="auto" w:fill="E6E6E6"/>
    </w:rPr>
  </w:style>
  <w:style w:type="character" w:customStyle="1" w:styleId="Char">
    <w:name w:val="??(??) Char"/>
    <w:aliases w:val="?? (Web) Char"/>
    <w:basedOn w:val="DefaultParagraphFont"/>
    <w:link w:val="wordsection1"/>
    <w:uiPriority w:val="99"/>
    <w:locked/>
    <w:rsid w:val="00776C58"/>
    <w:rPr>
      <w:rFonts w:ascii="Calibri" w:hAnsi="Calibri" w:cs="Calibri"/>
    </w:rPr>
  </w:style>
  <w:style w:type="paragraph" w:customStyle="1" w:styleId="wordsection1">
    <w:name w:val="wordsection1"/>
    <w:basedOn w:val="Normal"/>
    <w:link w:val="Char"/>
    <w:uiPriority w:val="99"/>
    <w:rsid w:val="00776C58"/>
    <w:pPr>
      <w:spacing w:before="0"/>
    </w:pPr>
    <w:rPr>
      <w:rFonts w:ascii="Calibri" w:hAnsi="Calibri" w:cs="Calibri"/>
      <w:color w:val="auto"/>
      <w:sz w:val="24"/>
      <w:szCs w:val="24"/>
    </w:rPr>
  </w:style>
  <w:style w:type="table" w:customStyle="1" w:styleId="MediumShading11">
    <w:name w:val="Medium Shading 11"/>
    <w:basedOn w:val="TableNormal"/>
    <w:next w:val="MediumShading1"/>
    <w:uiPriority w:val="63"/>
    <w:rsid w:val="00105BCA"/>
    <w:pPr>
      <w:spacing w:before="120" w:after="120"/>
    </w:pPr>
    <w:rPr>
      <w:sz w:val="22"/>
    </w:rPr>
    <w:tblPr>
      <w:tblStyleRowBandSize w:val="1"/>
      <w:tblStyleColBandSize w:val="1"/>
    </w:tblPr>
    <w:tcPr>
      <w:shd w:val="clear" w:color="auto" w:fill="F2F2F2" w:themeFill="background1" w:themeFillShade="F2"/>
      <w:vAlign w:val="center"/>
    </w:tcPr>
    <w:tblStylePr w:type="firstRow">
      <w:pPr>
        <w:spacing w:before="0" w:after="0" w:line="240" w:lineRule="auto"/>
      </w:pPr>
      <w:rPr>
        <w:rFonts w:asciiTheme="majorHAnsi" w:hAnsiTheme="majorHAnsi"/>
        <w:b w:val="0"/>
        <w:bCs/>
        <w:color w:val="FFFFFF" w:themeColor="background2"/>
        <w:sz w:val="22"/>
      </w:rPr>
      <w:tblPr/>
      <w:tcPr>
        <w:shd w:val="clear" w:color="auto" w:fill="383B3F" w:themeFill="text2"/>
      </w:tcPr>
    </w:tblStylePr>
    <w:tblStylePr w:type="lastRow">
      <w:pPr>
        <w:spacing w:before="0" w:after="0" w:line="240" w:lineRule="auto"/>
      </w:pPr>
      <w:rPr>
        <w:b/>
        <w:bCs/>
      </w:rPr>
      <w:tblPr/>
      <w:tcPr>
        <w:tcBorders>
          <w:top w:val="double" w:sz="6" w:space="0" w:color="666B72" w:themeColor="text1" w:themeTint="BF"/>
          <w:left w:val="single" w:sz="8" w:space="0" w:color="666B72" w:themeColor="text1" w:themeTint="BF"/>
          <w:bottom w:val="single" w:sz="8" w:space="0" w:color="666B72" w:themeColor="text1" w:themeTint="BF"/>
          <w:right w:val="single" w:sz="8" w:space="0" w:color="666B72" w:themeColor="text1" w:themeTint="BF"/>
          <w:insideH w:val="nil"/>
          <w:insideV w:val="nil"/>
        </w:tcBorders>
      </w:tcPr>
    </w:tblStylePr>
    <w:tblStylePr w:type="firstCol">
      <w:rPr>
        <w:rFonts w:asciiTheme="majorHAnsi" w:hAnsiTheme="majorHAnsi"/>
        <w:b w:val="0"/>
        <w:bCs/>
        <w:sz w:val="22"/>
      </w:rPr>
    </w:tblStylePr>
    <w:tblStylePr w:type="lastCol">
      <w:rPr>
        <w:b/>
        <w:bCs/>
      </w:rPr>
    </w:tblStylePr>
    <w:tblStylePr w:type="band1Vert">
      <w:tblPr/>
      <w:tcPr>
        <w:shd w:val="clear" w:color="auto" w:fill="CBCED1" w:themeFill="text1" w:themeFillTint="3F"/>
      </w:tcPr>
    </w:tblStylePr>
    <w:tblStylePr w:type="band1Horz">
      <w:rPr>
        <w:rFonts w:asciiTheme="minorHAnsi" w:hAnsiTheme="minorHAnsi"/>
        <w:color w:val="383B3F" w:themeColor="text2"/>
        <w:sz w:val="22"/>
      </w:rPr>
      <w:tblPr/>
      <w:tcPr>
        <w:shd w:val="clear" w:color="auto" w:fill="F2F2F2" w:themeFill="background2" w:themeFillShade="F2"/>
      </w:tcPr>
    </w:tblStylePr>
    <w:tblStylePr w:type="band2Horz">
      <w:rPr>
        <w:rFonts w:asciiTheme="minorHAnsi" w:hAnsiTheme="minorHAnsi"/>
        <w:color w:val="383B3F" w:themeColor="text2"/>
        <w:sz w:val="22"/>
      </w:rPr>
      <w:tblPr/>
      <w:tcPr>
        <w:shd w:val="clear" w:color="auto" w:fill="D9D9D9" w:themeFill="background1" w:themeFillShade="D9"/>
      </w:tcPr>
    </w:tblStylePr>
  </w:style>
  <w:style w:type="paragraph" w:styleId="NormalWeb">
    <w:name w:val="Normal (Web)"/>
    <w:basedOn w:val="Normal"/>
    <w:uiPriority w:val="99"/>
    <w:unhideWhenUsed/>
    <w:rsid w:val="005D4ECA"/>
    <w:pPr>
      <w:spacing w:before="100" w:beforeAutospacing="1" w:after="100" w:afterAutospacing="1"/>
    </w:pPr>
    <w:rPr>
      <w:rFonts w:ascii="Times New Roman" w:eastAsia="Times New Roman" w:hAnsi="Times New Roman" w:cs="Times New Roman"/>
      <w:color w:val="auto"/>
      <w:sz w:val="24"/>
      <w:szCs w:val="24"/>
      <w:lang w:eastAsia="en-GB"/>
    </w:rPr>
  </w:style>
  <w:style w:type="paragraph" w:styleId="NoSpacing">
    <w:name w:val="No Spacing"/>
    <w:link w:val="NoSpacingChar"/>
    <w:uiPriority w:val="1"/>
    <w:qFormat/>
    <w:rsid w:val="006F5948"/>
    <w:rPr>
      <w:sz w:val="22"/>
      <w:szCs w:val="22"/>
      <w:lang w:val="en-US"/>
    </w:rPr>
  </w:style>
  <w:style w:type="character" w:customStyle="1" w:styleId="NoSpacingChar">
    <w:name w:val="No Spacing Char"/>
    <w:basedOn w:val="DefaultParagraphFont"/>
    <w:link w:val="NoSpacing"/>
    <w:uiPriority w:val="1"/>
    <w:rsid w:val="006F5948"/>
    <w:rPr>
      <w:sz w:val="22"/>
      <w:szCs w:val="22"/>
      <w:lang w:val="en-US"/>
    </w:rPr>
  </w:style>
  <w:style w:type="paragraph" w:styleId="TOCHeading">
    <w:name w:val="TOC Heading"/>
    <w:basedOn w:val="Heading1"/>
    <w:next w:val="Normal"/>
    <w:uiPriority w:val="39"/>
    <w:unhideWhenUsed/>
    <w:qFormat/>
    <w:rsid w:val="006C1A3C"/>
    <w:pPr>
      <w:spacing w:before="240" w:after="0" w:line="259" w:lineRule="auto"/>
      <w:outlineLvl w:val="9"/>
    </w:pPr>
    <w:rPr>
      <w:bCs w:val="0"/>
      <w:color w:val="D81E12" w:themeColor="accent1" w:themeShade="BF"/>
      <w:szCs w:val="32"/>
      <w:lang w:val="en-US"/>
    </w:rPr>
  </w:style>
  <w:style w:type="paragraph" w:styleId="TOC1">
    <w:name w:val="toc 1"/>
    <w:basedOn w:val="Normal"/>
    <w:next w:val="Normal"/>
    <w:autoRedefine/>
    <w:uiPriority w:val="39"/>
    <w:unhideWhenUsed/>
    <w:rsid w:val="006C1A3C"/>
    <w:pPr>
      <w:spacing w:after="100"/>
    </w:pPr>
  </w:style>
  <w:style w:type="paragraph" w:styleId="TOC2">
    <w:name w:val="toc 2"/>
    <w:basedOn w:val="Normal"/>
    <w:next w:val="Normal"/>
    <w:autoRedefine/>
    <w:uiPriority w:val="39"/>
    <w:unhideWhenUsed/>
    <w:rsid w:val="006C1A3C"/>
    <w:pPr>
      <w:spacing w:before="0" w:after="100" w:line="259" w:lineRule="auto"/>
      <w:ind w:left="220"/>
    </w:pPr>
    <w:rPr>
      <w:rFonts w:cs="Times New Roman"/>
      <w:color w:val="auto"/>
      <w:lang w:val="en-US"/>
    </w:rPr>
  </w:style>
  <w:style w:type="paragraph" w:styleId="TOC3">
    <w:name w:val="toc 3"/>
    <w:basedOn w:val="Normal"/>
    <w:next w:val="Normal"/>
    <w:autoRedefine/>
    <w:uiPriority w:val="39"/>
    <w:unhideWhenUsed/>
    <w:rsid w:val="006C1A3C"/>
    <w:pPr>
      <w:spacing w:before="0" w:after="100" w:line="259" w:lineRule="auto"/>
      <w:ind w:left="440"/>
    </w:pPr>
    <w:rPr>
      <w:rFonts w:cs="Times New Roman"/>
      <w:color w:val="auto"/>
      <w:lang w:val="en-US"/>
    </w:rPr>
  </w:style>
  <w:style w:type="paragraph" w:styleId="Caption">
    <w:name w:val="caption"/>
    <w:basedOn w:val="Normal"/>
    <w:next w:val="Normal"/>
    <w:uiPriority w:val="35"/>
    <w:unhideWhenUsed/>
    <w:qFormat/>
    <w:rsid w:val="000863E5"/>
    <w:pPr>
      <w:spacing w:before="0" w:after="200"/>
    </w:pPr>
    <w:rPr>
      <w:i/>
      <w:iCs/>
      <w:sz w:val="18"/>
      <w:szCs w:val="18"/>
    </w:rPr>
  </w:style>
  <w:style w:type="paragraph" w:styleId="Revision">
    <w:name w:val="Revision"/>
    <w:hidden/>
    <w:uiPriority w:val="99"/>
    <w:semiHidden/>
    <w:rsid w:val="00C70232"/>
    <w:rPr>
      <w:color w:val="383B3F" w:themeColor="text2"/>
      <w:sz w:val="22"/>
      <w:szCs w:val="22"/>
    </w:rPr>
  </w:style>
  <w:style w:type="character" w:customStyle="1" w:styleId="ui-provider">
    <w:name w:val="ui-provider"/>
    <w:basedOn w:val="DefaultParagraphFont"/>
    <w:rsid w:val="00BB5215"/>
  </w:style>
  <w:style w:type="table" w:styleId="ListTable4">
    <w:name w:val="List Table 4"/>
    <w:basedOn w:val="TableNormal"/>
    <w:uiPriority w:val="49"/>
    <w:rsid w:val="0013227D"/>
    <w:tblPr>
      <w:tblStyleRowBandSize w:val="1"/>
      <w:tblStyleColBandSize w:val="1"/>
      <w:tblBorders>
        <w:top w:val="single" w:sz="4" w:space="0" w:color="828890" w:themeColor="text1" w:themeTint="99"/>
        <w:left w:val="single" w:sz="4" w:space="0" w:color="828890" w:themeColor="text1" w:themeTint="99"/>
        <w:bottom w:val="single" w:sz="4" w:space="0" w:color="828890" w:themeColor="text1" w:themeTint="99"/>
        <w:right w:val="single" w:sz="4" w:space="0" w:color="828890" w:themeColor="text1" w:themeTint="99"/>
        <w:insideH w:val="single" w:sz="4" w:space="0" w:color="828890" w:themeColor="text1" w:themeTint="99"/>
      </w:tblBorders>
    </w:tblPr>
    <w:tblStylePr w:type="firstRow">
      <w:rPr>
        <w:b/>
        <w:bCs/>
        <w:color w:val="FFFFFF" w:themeColor="background1"/>
      </w:rPr>
      <w:tblPr/>
      <w:tcPr>
        <w:tcBorders>
          <w:top w:val="single" w:sz="4" w:space="0" w:color="383B3F" w:themeColor="text1"/>
          <w:left w:val="single" w:sz="4" w:space="0" w:color="383B3F" w:themeColor="text1"/>
          <w:bottom w:val="single" w:sz="4" w:space="0" w:color="383B3F" w:themeColor="text1"/>
          <w:right w:val="single" w:sz="4" w:space="0" w:color="383B3F" w:themeColor="text1"/>
          <w:insideH w:val="nil"/>
        </w:tcBorders>
        <w:shd w:val="clear" w:color="auto" w:fill="383B3F" w:themeFill="text1"/>
      </w:tcPr>
    </w:tblStylePr>
    <w:tblStylePr w:type="lastRow">
      <w:rPr>
        <w:b/>
        <w:bCs/>
      </w:rPr>
      <w:tblPr/>
      <w:tcPr>
        <w:tcBorders>
          <w:top w:val="double" w:sz="4" w:space="0" w:color="828890" w:themeColor="text1" w:themeTint="99"/>
        </w:tcBorders>
      </w:tcPr>
    </w:tblStylePr>
    <w:tblStylePr w:type="firstCol">
      <w:rPr>
        <w:b/>
        <w:bCs/>
      </w:rPr>
    </w:tblStylePr>
    <w:tblStylePr w:type="lastCol">
      <w:rPr>
        <w:b/>
        <w:bCs/>
      </w:rPr>
    </w:tblStylePr>
    <w:tblStylePr w:type="band1Vert">
      <w:tblPr/>
      <w:tcPr>
        <w:shd w:val="clear" w:color="auto" w:fill="D5D7DA" w:themeFill="text1" w:themeFillTint="33"/>
      </w:tcPr>
    </w:tblStylePr>
    <w:tblStylePr w:type="band1Horz">
      <w:tblPr/>
      <w:tcPr>
        <w:shd w:val="clear" w:color="auto" w:fill="D5D7DA" w:themeFill="text1" w:themeFillTint="33"/>
      </w:tcPr>
    </w:tblStylePr>
  </w:style>
  <w:style w:type="paragraph" w:customStyle="1" w:styleId="Abstract">
    <w:name w:val="Abstract"/>
    <w:link w:val="AbstractChar"/>
    <w:rsid w:val="00902D75"/>
    <w:pPr>
      <w:spacing w:after="120"/>
    </w:pPr>
    <w:rPr>
      <w:rFonts w:ascii="Arial" w:eastAsia="Arial Unicode MS" w:hAnsi="Arial" w:cs="Arial"/>
      <w:color w:val="000000"/>
      <w:lang w:val="en-US"/>
    </w:rPr>
  </w:style>
  <w:style w:type="character" w:customStyle="1" w:styleId="AbstractChar">
    <w:name w:val="Abstract Char"/>
    <w:link w:val="Abstract"/>
    <w:rsid w:val="00902D75"/>
    <w:rPr>
      <w:rFonts w:ascii="Arial" w:eastAsia="Arial Unicode MS" w:hAnsi="Arial" w:cs="Arial"/>
      <w:color w:val="000000"/>
      <w:lang w:val="en-US"/>
    </w:rPr>
  </w:style>
  <w:style w:type="paragraph" w:customStyle="1" w:styleId="Annex">
    <w:name w:val="Annex"/>
    <w:basedOn w:val="Normal"/>
    <w:next w:val="Normal"/>
    <w:qFormat/>
    <w:rsid w:val="00902D75"/>
    <w:pPr>
      <w:numPr>
        <w:numId w:val="10"/>
      </w:numPr>
      <w:spacing w:before="240" w:after="240" w:line="300" w:lineRule="atLeast"/>
      <w:ind w:left="0" w:firstLine="0"/>
      <w:jc w:val="both"/>
    </w:pPr>
    <w:rPr>
      <w:rFonts w:ascii="Arial" w:eastAsia="Arial Unicode MS" w:hAnsi="Arial" w:cs="Arial"/>
      <w:b/>
      <w:color w:val="000000"/>
      <w:szCs w:val="20"/>
    </w:rPr>
  </w:style>
  <w:style w:type="paragraph" w:customStyle="1" w:styleId="AuthoringGroup">
    <w:name w:val="Authoring Group"/>
    <w:link w:val="AuthoringGroupChar"/>
    <w:rsid w:val="00902D75"/>
    <w:pPr>
      <w:spacing w:after="120"/>
    </w:pPr>
    <w:rPr>
      <w:rFonts w:ascii="Arial" w:eastAsia="Arial Unicode MS" w:hAnsi="Arial" w:cs="Arial"/>
      <w:color w:val="000000"/>
      <w:szCs w:val="22"/>
      <w:lang w:val="en-US"/>
    </w:rPr>
  </w:style>
  <w:style w:type="character" w:customStyle="1" w:styleId="AuthoringGroupChar">
    <w:name w:val="Authoring Group Char"/>
    <w:link w:val="AuthoringGroup"/>
    <w:rsid w:val="00902D75"/>
    <w:rPr>
      <w:rFonts w:ascii="Arial" w:eastAsia="Arial Unicode MS" w:hAnsi="Arial" w:cs="Arial"/>
      <w:color w:val="000000"/>
      <w:szCs w:val="22"/>
      <w:lang w:val="en-US"/>
    </w:rPr>
  </w:style>
  <w:style w:type="paragraph" w:customStyle="1" w:styleId="Background">
    <w:name w:val="Background"/>
    <w:aliases w:val="(A) Background"/>
    <w:basedOn w:val="Normal"/>
    <w:rsid w:val="00902D75"/>
    <w:pPr>
      <w:numPr>
        <w:numId w:val="1"/>
      </w:numPr>
      <w:spacing w:before="120" w:after="120" w:line="300" w:lineRule="atLeast"/>
      <w:jc w:val="both"/>
    </w:pPr>
    <w:rPr>
      <w:rFonts w:ascii="Arial" w:eastAsia="Arial Unicode MS" w:hAnsi="Arial" w:cs="Arial"/>
      <w:color w:val="000000"/>
      <w:szCs w:val="20"/>
    </w:rPr>
  </w:style>
  <w:style w:type="paragraph" w:customStyle="1" w:styleId="BulletList1">
    <w:name w:val="Bullet List 1"/>
    <w:aliases w:val="Bullet1"/>
    <w:basedOn w:val="Normal"/>
    <w:link w:val="BulletList1Char"/>
    <w:rsid w:val="00902D75"/>
    <w:pPr>
      <w:numPr>
        <w:numId w:val="2"/>
      </w:numPr>
      <w:spacing w:before="0" w:after="240" w:line="300" w:lineRule="atLeast"/>
      <w:jc w:val="both"/>
    </w:pPr>
    <w:rPr>
      <w:rFonts w:ascii="Arial" w:eastAsia="Arial Unicode MS" w:hAnsi="Arial" w:cs="Arial"/>
      <w:color w:val="000000"/>
      <w:szCs w:val="20"/>
    </w:rPr>
  </w:style>
  <w:style w:type="paragraph" w:customStyle="1" w:styleId="BulletList2">
    <w:name w:val="Bullet List 2"/>
    <w:aliases w:val="Bullet2"/>
    <w:basedOn w:val="Normal"/>
    <w:rsid w:val="00902D75"/>
    <w:pPr>
      <w:numPr>
        <w:numId w:val="3"/>
      </w:numPr>
      <w:spacing w:before="0" w:after="120"/>
      <w:ind w:left="1080" w:hanging="720"/>
      <w:jc w:val="both"/>
    </w:pPr>
    <w:rPr>
      <w:rFonts w:ascii="Arial" w:eastAsia="Arial Unicode MS" w:hAnsi="Arial" w:cs="Arial"/>
      <w:color w:val="000000"/>
      <w:szCs w:val="20"/>
    </w:rPr>
  </w:style>
  <w:style w:type="paragraph" w:customStyle="1" w:styleId="BulletList3">
    <w:name w:val="Bullet List 3"/>
    <w:aliases w:val="Bullet3"/>
    <w:basedOn w:val="Normal"/>
    <w:rsid w:val="00902D75"/>
    <w:pPr>
      <w:numPr>
        <w:numId w:val="4"/>
      </w:numPr>
      <w:spacing w:before="0" w:after="240"/>
      <w:jc w:val="both"/>
    </w:pPr>
    <w:rPr>
      <w:rFonts w:ascii="Arial" w:eastAsia="Arial Unicode MS" w:hAnsi="Arial" w:cs="Arial"/>
      <w:color w:val="000000"/>
      <w:szCs w:val="20"/>
    </w:rPr>
  </w:style>
  <w:style w:type="paragraph" w:customStyle="1" w:styleId="TitleClause">
    <w:name w:val="Title Clause"/>
    <w:basedOn w:val="Normal"/>
    <w:rsid w:val="00902D75"/>
    <w:pPr>
      <w:keepNext/>
      <w:numPr>
        <w:numId w:val="22"/>
      </w:numPr>
      <w:spacing w:before="240" w:after="240" w:line="300" w:lineRule="atLeast"/>
      <w:jc w:val="both"/>
      <w:outlineLvl w:val="0"/>
    </w:pPr>
    <w:rPr>
      <w:rFonts w:ascii="Arial" w:eastAsia="Arial Unicode MS" w:hAnsi="Arial" w:cs="Arial"/>
      <w:b/>
      <w:color w:val="000000"/>
      <w:kern w:val="28"/>
      <w:szCs w:val="20"/>
    </w:rPr>
  </w:style>
  <w:style w:type="paragraph" w:customStyle="1" w:styleId="ClauseNoTitle">
    <w:name w:val="Clause No Title"/>
    <w:basedOn w:val="TitleClause"/>
    <w:rsid w:val="00902D75"/>
    <w:rPr>
      <w:b w:val="0"/>
      <w:smallCaps/>
    </w:rPr>
  </w:style>
  <w:style w:type="paragraph" w:customStyle="1" w:styleId="ClosingPara">
    <w:name w:val="Closing Para"/>
    <w:basedOn w:val="Normal"/>
    <w:rsid w:val="00902D75"/>
    <w:pPr>
      <w:spacing w:before="120" w:after="240" w:line="300" w:lineRule="atLeast"/>
      <w:jc w:val="both"/>
    </w:pPr>
    <w:rPr>
      <w:rFonts w:ascii="Arial" w:eastAsia="Arial Unicode MS" w:hAnsi="Arial" w:cs="Arial"/>
      <w:color w:val="000000"/>
      <w:szCs w:val="20"/>
    </w:rPr>
  </w:style>
  <w:style w:type="paragraph" w:customStyle="1" w:styleId="ClosingSignOff">
    <w:name w:val="Closing SignOff"/>
    <w:basedOn w:val="Normal"/>
    <w:rsid w:val="00902D75"/>
    <w:pPr>
      <w:spacing w:before="0" w:after="120" w:line="300" w:lineRule="atLeast"/>
      <w:jc w:val="both"/>
    </w:pPr>
    <w:rPr>
      <w:rFonts w:ascii="Arial" w:eastAsia="Arial Unicode MS" w:hAnsi="Arial" w:cs="Arial"/>
      <w:color w:val="000000"/>
      <w:szCs w:val="20"/>
    </w:rPr>
  </w:style>
  <w:style w:type="paragraph" w:customStyle="1" w:styleId="CoversheetTitle">
    <w:name w:val="Coversheet Title"/>
    <w:basedOn w:val="Normal"/>
    <w:autoRedefine/>
    <w:rsid w:val="00902D75"/>
    <w:pPr>
      <w:spacing w:before="480" w:after="480" w:line="300" w:lineRule="atLeast"/>
      <w:jc w:val="center"/>
    </w:pPr>
    <w:rPr>
      <w:rFonts w:ascii="Arial" w:eastAsia="Arial Unicode MS" w:hAnsi="Arial" w:cs="Arial"/>
      <w:b/>
      <w:smallCaps/>
      <w:color w:val="000000"/>
      <w:sz w:val="28"/>
      <w:szCs w:val="20"/>
    </w:rPr>
  </w:style>
  <w:style w:type="paragraph" w:customStyle="1" w:styleId="CoverSheetHeading">
    <w:name w:val="Cover Sheet Heading"/>
    <w:aliases w:val="Coversheet Title2"/>
    <w:basedOn w:val="CoversheetTitle"/>
    <w:rsid w:val="00902D75"/>
  </w:style>
  <w:style w:type="paragraph" w:customStyle="1" w:styleId="CoverSheetSubjectText">
    <w:name w:val="Cover Sheet Subject Text"/>
    <w:basedOn w:val="Normal"/>
    <w:rsid w:val="00902D75"/>
    <w:pPr>
      <w:spacing w:before="0" w:line="300" w:lineRule="atLeast"/>
      <w:jc w:val="center"/>
    </w:pPr>
    <w:rPr>
      <w:rFonts w:ascii="Arial" w:eastAsia="Arial Unicode MS" w:hAnsi="Arial" w:cs="Arial"/>
      <w:color w:val="000000"/>
      <w:szCs w:val="20"/>
    </w:rPr>
  </w:style>
  <w:style w:type="paragraph" w:customStyle="1" w:styleId="CoverSheetSubjectTitle">
    <w:name w:val="Cover Sheet Subject Title"/>
    <w:basedOn w:val="Normal"/>
    <w:rsid w:val="00902D75"/>
    <w:pPr>
      <w:spacing w:before="0" w:line="300" w:lineRule="atLeast"/>
      <w:jc w:val="center"/>
    </w:pPr>
    <w:rPr>
      <w:rFonts w:ascii="Arial" w:eastAsia="Arial Unicode MS" w:hAnsi="Arial" w:cs="Arial"/>
      <w:color w:val="000000"/>
      <w:szCs w:val="20"/>
    </w:rPr>
  </w:style>
  <w:style w:type="paragraph" w:customStyle="1" w:styleId="DefinedTermPara">
    <w:name w:val="Defined Term Para"/>
    <w:basedOn w:val="Normal"/>
    <w:qFormat/>
    <w:rsid w:val="00902D75"/>
    <w:pPr>
      <w:numPr>
        <w:numId w:val="23"/>
      </w:numPr>
      <w:spacing w:before="0" w:after="120" w:line="300" w:lineRule="atLeast"/>
      <w:jc w:val="both"/>
    </w:pPr>
    <w:rPr>
      <w:rFonts w:ascii="Arial" w:eastAsia="Arial Unicode MS" w:hAnsi="Arial" w:cs="Arial"/>
      <w:color w:val="000000"/>
      <w:szCs w:val="20"/>
    </w:rPr>
  </w:style>
  <w:style w:type="paragraph" w:customStyle="1" w:styleId="DescriptiveHeading">
    <w:name w:val="DescriptiveHeading"/>
    <w:next w:val="Normal"/>
    <w:link w:val="DescriptiveHeadingChar"/>
    <w:rsid w:val="00902D75"/>
    <w:pPr>
      <w:spacing w:before="360" w:after="360"/>
      <w:outlineLvl w:val="0"/>
    </w:pPr>
    <w:rPr>
      <w:rFonts w:ascii="Arial" w:eastAsia="Arial Unicode MS" w:hAnsi="Arial" w:cs="Arial"/>
      <w:b/>
      <w:color w:val="000000"/>
      <w:sz w:val="22"/>
      <w:szCs w:val="22"/>
      <w:lang w:val="en-US"/>
    </w:rPr>
  </w:style>
  <w:style w:type="character" w:customStyle="1" w:styleId="DescriptiveHeadingChar">
    <w:name w:val="DescriptiveHeading Char"/>
    <w:link w:val="DescriptiveHeading"/>
    <w:rsid w:val="00902D75"/>
    <w:rPr>
      <w:rFonts w:ascii="Arial" w:eastAsia="Arial Unicode MS" w:hAnsi="Arial" w:cs="Arial"/>
      <w:b/>
      <w:color w:val="000000"/>
      <w:sz w:val="22"/>
      <w:szCs w:val="22"/>
      <w:lang w:val="en-US"/>
    </w:rPr>
  </w:style>
  <w:style w:type="paragraph" w:customStyle="1" w:styleId="DraftingnoteSection1Para">
    <w:name w:val="Draftingnote Section1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DraftingnoteSection1Title">
    <w:name w:val="Draftingnote Section1 Title"/>
    <w:basedOn w:val="Normal"/>
    <w:rsid w:val="00902D75"/>
    <w:pPr>
      <w:spacing w:before="0" w:after="120" w:line="300" w:lineRule="atLeast"/>
      <w:jc w:val="both"/>
    </w:pPr>
    <w:rPr>
      <w:rFonts w:ascii="Arial" w:eastAsia="Arial Unicode MS" w:hAnsi="Arial" w:cs="Arial"/>
      <w:b/>
      <w:color w:val="000000"/>
      <w:sz w:val="36"/>
      <w:szCs w:val="20"/>
    </w:rPr>
  </w:style>
  <w:style w:type="paragraph" w:customStyle="1" w:styleId="DraftingnoteSection2Para">
    <w:name w:val="Draftingnote Section2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DraftingnoteSection2Title">
    <w:name w:val="Draftingnote Section2 Title"/>
    <w:basedOn w:val="Normal"/>
    <w:rsid w:val="00902D75"/>
    <w:pPr>
      <w:spacing w:before="0" w:after="120" w:line="300" w:lineRule="atLeast"/>
      <w:jc w:val="both"/>
    </w:pPr>
    <w:rPr>
      <w:rFonts w:ascii="Arial" w:eastAsia="Arial Unicode MS" w:hAnsi="Arial" w:cs="Arial"/>
      <w:b/>
      <w:color w:val="000000"/>
      <w:sz w:val="28"/>
      <w:szCs w:val="20"/>
    </w:rPr>
  </w:style>
  <w:style w:type="paragraph" w:customStyle="1" w:styleId="DraftingnoteSection3Para">
    <w:name w:val="Draftingnote Section3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DraftingnoteSection3Title">
    <w:name w:val="Draftingnote Section3 Title"/>
    <w:basedOn w:val="Normal"/>
    <w:rsid w:val="00902D75"/>
    <w:pPr>
      <w:spacing w:before="0" w:after="120" w:line="300" w:lineRule="atLeast"/>
      <w:jc w:val="both"/>
    </w:pPr>
    <w:rPr>
      <w:rFonts w:ascii="Arial" w:eastAsia="Arial Unicode MS" w:hAnsi="Arial" w:cs="Arial"/>
      <w:b/>
      <w:i/>
      <w:color w:val="000000"/>
      <w:sz w:val="28"/>
      <w:szCs w:val="20"/>
    </w:rPr>
  </w:style>
  <w:style w:type="paragraph" w:customStyle="1" w:styleId="DraftingnoteSection4Para">
    <w:name w:val="Draftingnote Section4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DraftingnoteSection4Title">
    <w:name w:val="Draftingnote Section4 Title"/>
    <w:basedOn w:val="Normal"/>
    <w:rsid w:val="00902D75"/>
    <w:pPr>
      <w:spacing w:before="0" w:after="120" w:line="300" w:lineRule="atLeast"/>
      <w:jc w:val="both"/>
    </w:pPr>
    <w:rPr>
      <w:rFonts w:ascii="Arial" w:eastAsia="Arial Unicode MS" w:hAnsi="Arial" w:cs="Arial"/>
      <w:b/>
      <w:i/>
      <w:color w:val="000000"/>
      <w:sz w:val="28"/>
      <w:szCs w:val="20"/>
    </w:rPr>
  </w:style>
  <w:style w:type="paragraph" w:customStyle="1" w:styleId="DraftingnoteTitle">
    <w:name w:val="Draftingnote Title"/>
    <w:basedOn w:val="Normal"/>
    <w:rsid w:val="00902D75"/>
    <w:pPr>
      <w:spacing w:before="0" w:after="120" w:line="300" w:lineRule="atLeast"/>
      <w:jc w:val="both"/>
    </w:pPr>
    <w:rPr>
      <w:rFonts w:ascii="Arial" w:eastAsia="Arial Unicode MS" w:hAnsi="Arial" w:cs="Arial"/>
      <w:b/>
      <w:color w:val="000000"/>
      <w:sz w:val="28"/>
      <w:szCs w:val="20"/>
    </w:rPr>
  </w:style>
  <w:style w:type="paragraph" w:customStyle="1" w:styleId="FulltextBridgehead">
    <w:name w:val="Fulltext Bridgehead"/>
    <w:basedOn w:val="Normal"/>
    <w:rsid w:val="00902D75"/>
    <w:pPr>
      <w:spacing w:before="0" w:after="120" w:line="300" w:lineRule="atLeast"/>
      <w:jc w:val="both"/>
    </w:pPr>
    <w:rPr>
      <w:rFonts w:ascii="Arial" w:eastAsia="Arial Unicode MS" w:hAnsi="Arial" w:cs="Arial"/>
      <w:b/>
      <w:color w:val="000000"/>
      <w:sz w:val="48"/>
      <w:szCs w:val="20"/>
    </w:rPr>
  </w:style>
  <w:style w:type="paragraph" w:customStyle="1" w:styleId="FulltextSection1Para">
    <w:name w:val="Fulltext Section1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FulltextSection1Title">
    <w:name w:val="Fulltext Section1 Title"/>
    <w:basedOn w:val="Normal"/>
    <w:rsid w:val="00902D75"/>
    <w:pPr>
      <w:spacing w:before="0" w:after="120" w:line="300" w:lineRule="atLeast"/>
      <w:jc w:val="both"/>
    </w:pPr>
    <w:rPr>
      <w:rFonts w:ascii="Arial" w:eastAsia="Arial Unicode MS" w:hAnsi="Arial" w:cs="Arial"/>
      <w:b/>
      <w:color w:val="000000"/>
      <w:sz w:val="36"/>
      <w:szCs w:val="20"/>
    </w:rPr>
  </w:style>
  <w:style w:type="paragraph" w:customStyle="1" w:styleId="FulltextSection2Para">
    <w:name w:val="Fulltext Section2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FulltextSection2Title">
    <w:name w:val="Fulltext Section2 Title"/>
    <w:basedOn w:val="Normal"/>
    <w:rsid w:val="00902D75"/>
    <w:pPr>
      <w:spacing w:before="0" w:after="120" w:line="300" w:lineRule="atLeast"/>
      <w:jc w:val="both"/>
    </w:pPr>
    <w:rPr>
      <w:rFonts w:ascii="Arial" w:eastAsia="Arial Unicode MS" w:hAnsi="Arial" w:cs="Arial"/>
      <w:b/>
      <w:color w:val="000000"/>
      <w:sz w:val="28"/>
      <w:szCs w:val="20"/>
    </w:rPr>
  </w:style>
  <w:style w:type="paragraph" w:customStyle="1" w:styleId="FulltextSection3Para">
    <w:name w:val="Fulltext Section3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FulltextSection3Title">
    <w:name w:val="Fulltext Section3 Title"/>
    <w:basedOn w:val="Normal"/>
    <w:rsid w:val="00902D75"/>
    <w:pPr>
      <w:spacing w:before="0" w:after="120" w:line="300" w:lineRule="atLeast"/>
      <w:jc w:val="both"/>
    </w:pPr>
    <w:rPr>
      <w:rFonts w:ascii="Arial" w:eastAsia="Arial Unicode MS" w:hAnsi="Arial" w:cs="Arial"/>
      <w:b/>
      <w:i/>
      <w:color w:val="000000"/>
      <w:sz w:val="28"/>
      <w:szCs w:val="20"/>
    </w:rPr>
  </w:style>
  <w:style w:type="paragraph" w:customStyle="1" w:styleId="FulltextSection4Para">
    <w:name w:val="Fulltext Section4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FulltextSection4Title">
    <w:name w:val="Fulltext Section4 Title"/>
    <w:basedOn w:val="Normal"/>
    <w:rsid w:val="00902D75"/>
    <w:pPr>
      <w:spacing w:before="0" w:after="120" w:line="300" w:lineRule="atLeast"/>
      <w:jc w:val="both"/>
    </w:pPr>
    <w:rPr>
      <w:rFonts w:ascii="Arial" w:eastAsia="Arial Unicode MS" w:hAnsi="Arial" w:cs="Arial"/>
      <w:b/>
      <w:i/>
      <w:color w:val="000000"/>
      <w:sz w:val="28"/>
      <w:szCs w:val="20"/>
    </w:rPr>
  </w:style>
  <w:style w:type="paragraph" w:customStyle="1" w:styleId="GlossItemGlossdefPara">
    <w:name w:val="GlossItem Glossdef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GlossItemGlossterm">
    <w:name w:val="GlossItem Glossterm"/>
    <w:basedOn w:val="Normal"/>
    <w:rsid w:val="00902D75"/>
    <w:pPr>
      <w:spacing w:before="0" w:after="120" w:line="300" w:lineRule="atLeast"/>
      <w:jc w:val="both"/>
    </w:pPr>
    <w:rPr>
      <w:rFonts w:ascii="Arial" w:eastAsia="Arial Unicode MS" w:hAnsi="Arial" w:cs="Arial"/>
      <w:b/>
      <w:color w:val="000000"/>
      <w:sz w:val="48"/>
      <w:szCs w:val="20"/>
    </w:rPr>
  </w:style>
  <w:style w:type="paragraph" w:customStyle="1" w:styleId="HeadingAddressLine">
    <w:name w:val="Heading Address Line"/>
    <w:basedOn w:val="Normal"/>
    <w:rsid w:val="00902D75"/>
    <w:pPr>
      <w:spacing w:before="0" w:after="120" w:line="300" w:lineRule="atLeast"/>
      <w:jc w:val="both"/>
    </w:pPr>
    <w:rPr>
      <w:rFonts w:ascii="Arial" w:eastAsia="Arial Unicode MS" w:hAnsi="Arial" w:cs="Arial"/>
      <w:color w:val="000000"/>
      <w:szCs w:val="20"/>
    </w:rPr>
  </w:style>
  <w:style w:type="paragraph" w:customStyle="1" w:styleId="HeadingDate">
    <w:name w:val="Heading Date"/>
    <w:basedOn w:val="Normal"/>
    <w:rsid w:val="00902D75"/>
    <w:pPr>
      <w:spacing w:before="0" w:after="120" w:line="300" w:lineRule="atLeast"/>
      <w:jc w:val="both"/>
    </w:pPr>
    <w:rPr>
      <w:rFonts w:ascii="Arial" w:eastAsia="Arial Unicode MS" w:hAnsi="Arial" w:cs="Arial"/>
      <w:color w:val="000000"/>
      <w:szCs w:val="20"/>
    </w:rPr>
  </w:style>
  <w:style w:type="paragraph" w:customStyle="1" w:styleId="HeadingLetterheadBasedOnAttribute">
    <w:name w:val="Heading Letterhead Based On Attribute"/>
    <w:basedOn w:val="Normal"/>
    <w:rsid w:val="00902D75"/>
    <w:pPr>
      <w:spacing w:before="0" w:after="120" w:line="300" w:lineRule="atLeast"/>
      <w:jc w:val="both"/>
    </w:pPr>
    <w:rPr>
      <w:rFonts w:ascii="Arial" w:eastAsia="Arial Unicode MS" w:hAnsi="Arial" w:cs="Arial"/>
      <w:color w:val="000000"/>
      <w:szCs w:val="20"/>
    </w:rPr>
  </w:style>
  <w:style w:type="paragraph" w:customStyle="1" w:styleId="HeadingSalutation">
    <w:name w:val="Heading Salutation"/>
    <w:basedOn w:val="Normal"/>
    <w:rsid w:val="00902D75"/>
    <w:pPr>
      <w:spacing w:before="0" w:after="120" w:line="300" w:lineRule="atLeast"/>
      <w:jc w:val="both"/>
    </w:pPr>
    <w:rPr>
      <w:rFonts w:ascii="Arial" w:eastAsia="Arial Unicode MS" w:hAnsi="Arial" w:cs="Arial"/>
      <w:color w:val="000000"/>
      <w:szCs w:val="20"/>
    </w:rPr>
  </w:style>
  <w:style w:type="paragraph" w:customStyle="1" w:styleId="IgnoredSpacing">
    <w:name w:val="Ignored Spacing"/>
    <w:link w:val="IgnoredSpacingChar"/>
    <w:rsid w:val="00902D75"/>
    <w:pPr>
      <w:spacing w:after="120"/>
    </w:pPr>
    <w:rPr>
      <w:rFonts w:ascii="Arial" w:eastAsia="Arial Unicode MS" w:hAnsi="Arial" w:cs="Arial"/>
      <w:color w:val="000000"/>
      <w:lang w:val="en-US"/>
    </w:rPr>
  </w:style>
  <w:style w:type="character" w:customStyle="1" w:styleId="IgnoredSpacingChar">
    <w:name w:val="Ignored Spacing Char"/>
    <w:link w:val="IgnoredSpacing"/>
    <w:rsid w:val="00902D75"/>
    <w:rPr>
      <w:rFonts w:ascii="Arial" w:eastAsia="Arial Unicode MS" w:hAnsi="Arial" w:cs="Arial"/>
      <w:color w:val="000000"/>
      <w:lang w:val="en-US"/>
    </w:rPr>
  </w:style>
  <w:style w:type="paragraph" w:customStyle="1" w:styleId="InternalAuthor">
    <w:name w:val="Internal Author"/>
    <w:link w:val="InternalAuthorChar"/>
    <w:rsid w:val="00902D75"/>
    <w:pPr>
      <w:spacing w:after="120"/>
    </w:pPr>
    <w:rPr>
      <w:rFonts w:ascii="Arial" w:eastAsia="Arial Unicode MS" w:hAnsi="Arial" w:cs="Arial"/>
      <w:color w:val="000000"/>
      <w:szCs w:val="22"/>
      <w:lang w:val="en-US"/>
    </w:rPr>
  </w:style>
  <w:style w:type="character" w:customStyle="1" w:styleId="InternalAuthorChar">
    <w:name w:val="Internal Author Char"/>
    <w:link w:val="InternalAuthor"/>
    <w:rsid w:val="00902D75"/>
    <w:rPr>
      <w:rFonts w:ascii="Arial" w:eastAsia="Arial Unicode MS" w:hAnsi="Arial" w:cs="Arial"/>
      <w:color w:val="000000"/>
      <w:szCs w:val="22"/>
      <w:lang w:val="en-US"/>
    </w:rPr>
  </w:style>
  <w:style w:type="paragraph" w:customStyle="1" w:styleId="MaintenanceEditor">
    <w:name w:val="Maintenance Editor"/>
    <w:link w:val="MaintenanceEditorChar"/>
    <w:rsid w:val="00902D75"/>
    <w:pPr>
      <w:spacing w:after="120"/>
    </w:pPr>
    <w:rPr>
      <w:rFonts w:ascii="Arial" w:eastAsia="Arial Unicode MS" w:hAnsi="Arial" w:cs="Arial"/>
      <w:color w:val="000000"/>
      <w:szCs w:val="22"/>
      <w:lang w:val="en-US"/>
    </w:rPr>
  </w:style>
  <w:style w:type="character" w:customStyle="1" w:styleId="MaintenanceEditorChar">
    <w:name w:val="Maintenance Editor Char"/>
    <w:link w:val="MaintenanceEditor"/>
    <w:rsid w:val="00902D75"/>
    <w:rPr>
      <w:rFonts w:ascii="Arial" w:eastAsia="Arial Unicode MS" w:hAnsi="Arial" w:cs="Arial"/>
      <w:color w:val="000000"/>
      <w:szCs w:val="22"/>
      <w:lang w:val="en-US"/>
    </w:rPr>
  </w:style>
  <w:style w:type="paragraph" w:customStyle="1" w:styleId="ParaClause">
    <w:name w:val="Para Clause"/>
    <w:basedOn w:val="Normal"/>
    <w:rsid w:val="00902D75"/>
    <w:pPr>
      <w:spacing w:before="120" w:after="120" w:line="300" w:lineRule="atLeast"/>
      <w:ind w:left="720"/>
      <w:jc w:val="both"/>
    </w:pPr>
    <w:rPr>
      <w:rFonts w:ascii="Arial" w:eastAsia="Arial Unicode MS" w:hAnsi="Arial" w:cs="Arial"/>
      <w:color w:val="000000"/>
      <w:szCs w:val="20"/>
    </w:rPr>
  </w:style>
  <w:style w:type="paragraph" w:customStyle="1" w:styleId="Parasubclause1">
    <w:name w:val="Para subclause 1"/>
    <w:aliases w:val="BIWS Heading 2"/>
    <w:basedOn w:val="Normal"/>
    <w:rsid w:val="00902D75"/>
    <w:pPr>
      <w:spacing w:before="240" w:after="120" w:line="300" w:lineRule="atLeast"/>
      <w:ind w:left="720"/>
      <w:jc w:val="both"/>
    </w:pPr>
    <w:rPr>
      <w:rFonts w:ascii="Arial" w:eastAsia="Arial Unicode MS" w:hAnsi="Arial" w:cs="Arial"/>
      <w:color w:val="000000"/>
      <w:szCs w:val="20"/>
    </w:rPr>
  </w:style>
  <w:style w:type="paragraph" w:customStyle="1" w:styleId="Untitledsubclause1">
    <w:name w:val="Untitled subclause 1"/>
    <w:basedOn w:val="Normal"/>
    <w:rsid w:val="00902D75"/>
    <w:pPr>
      <w:numPr>
        <w:ilvl w:val="1"/>
        <w:numId w:val="22"/>
      </w:numPr>
      <w:spacing w:before="280" w:after="120" w:line="300" w:lineRule="atLeast"/>
      <w:jc w:val="both"/>
      <w:outlineLvl w:val="1"/>
    </w:pPr>
    <w:rPr>
      <w:rFonts w:ascii="Arial" w:eastAsia="Arial Unicode MS" w:hAnsi="Arial" w:cs="Arial"/>
      <w:color w:val="000000"/>
      <w:szCs w:val="20"/>
    </w:rPr>
  </w:style>
  <w:style w:type="paragraph" w:customStyle="1" w:styleId="Parasubclause2">
    <w:name w:val="Para subclause 2"/>
    <w:aliases w:val="BIWS Heading 3"/>
    <w:basedOn w:val="Normal"/>
    <w:rsid w:val="00902D75"/>
    <w:pPr>
      <w:spacing w:before="0" w:after="240" w:line="300" w:lineRule="atLeast"/>
      <w:ind w:left="1559"/>
      <w:jc w:val="both"/>
    </w:pPr>
    <w:rPr>
      <w:rFonts w:ascii="Arial" w:eastAsia="Arial Unicode MS" w:hAnsi="Arial" w:cs="Arial"/>
      <w:color w:val="000000"/>
      <w:szCs w:val="20"/>
    </w:rPr>
  </w:style>
  <w:style w:type="paragraph" w:customStyle="1" w:styleId="Untitledsubclause2">
    <w:name w:val="Untitled subclause 2"/>
    <w:basedOn w:val="Normal"/>
    <w:rsid w:val="00902D75"/>
    <w:pPr>
      <w:numPr>
        <w:ilvl w:val="2"/>
        <w:numId w:val="22"/>
      </w:numPr>
      <w:spacing w:before="0" w:after="120" w:line="300" w:lineRule="atLeast"/>
      <w:jc w:val="both"/>
      <w:outlineLvl w:val="2"/>
    </w:pPr>
    <w:rPr>
      <w:rFonts w:ascii="Arial" w:eastAsia="Arial Unicode MS" w:hAnsi="Arial" w:cs="Arial"/>
      <w:color w:val="000000"/>
      <w:szCs w:val="20"/>
    </w:rPr>
  </w:style>
  <w:style w:type="paragraph" w:customStyle="1" w:styleId="Parasubclause3">
    <w:name w:val="Para subclause 3"/>
    <w:aliases w:val="BIWS Heading 4"/>
    <w:basedOn w:val="Normal"/>
    <w:next w:val="Untitledsubclause2"/>
    <w:rsid w:val="00902D75"/>
    <w:pPr>
      <w:spacing w:before="0" w:after="120" w:line="300" w:lineRule="atLeast"/>
      <w:ind w:left="2268"/>
      <w:jc w:val="both"/>
    </w:pPr>
    <w:rPr>
      <w:rFonts w:ascii="Arial" w:eastAsia="Arial Unicode MS" w:hAnsi="Arial" w:cs="Arial"/>
      <w:color w:val="000000"/>
      <w:szCs w:val="20"/>
    </w:rPr>
  </w:style>
  <w:style w:type="paragraph" w:customStyle="1" w:styleId="Untitledsubclause3">
    <w:name w:val="Untitled subclause 3"/>
    <w:basedOn w:val="Normal"/>
    <w:rsid w:val="00902D75"/>
    <w:pPr>
      <w:numPr>
        <w:ilvl w:val="3"/>
        <w:numId w:val="22"/>
      </w:numPr>
      <w:tabs>
        <w:tab w:val="left" w:pos="2261"/>
      </w:tabs>
      <w:spacing w:before="0" w:after="120" w:line="300" w:lineRule="atLeast"/>
      <w:jc w:val="both"/>
      <w:outlineLvl w:val="3"/>
    </w:pPr>
    <w:rPr>
      <w:rFonts w:ascii="Arial" w:eastAsia="Arial Unicode MS" w:hAnsi="Arial" w:cs="Arial"/>
      <w:color w:val="000000"/>
      <w:szCs w:val="20"/>
    </w:rPr>
  </w:style>
  <w:style w:type="paragraph" w:customStyle="1" w:styleId="Parasubclause4">
    <w:name w:val="Para subclause 4"/>
    <w:aliases w:val="BIWS Heading 5"/>
    <w:basedOn w:val="Parasubclause3"/>
    <w:rsid w:val="00902D75"/>
    <w:pPr>
      <w:spacing w:after="240"/>
      <w:ind w:left="3028"/>
    </w:pPr>
  </w:style>
  <w:style w:type="paragraph" w:customStyle="1" w:styleId="Untitledsubclause4">
    <w:name w:val="Untitled subclause 4"/>
    <w:basedOn w:val="Normal"/>
    <w:rsid w:val="00902D75"/>
    <w:pPr>
      <w:numPr>
        <w:ilvl w:val="4"/>
        <w:numId w:val="22"/>
      </w:numPr>
      <w:spacing w:before="0" w:after="120" w:line="300" w:lineRule="atLeast"/>
      <w:jc w:val="both"/>
      <w:outlineLvl w:val="4"/>
    </w:pPr>
    <w:rPr>
      <w:rFonts w:ascii="Arial" w:eastAsia="Arial Unicode MS" w:hAnsi="Arial" w:cs="Arial"/>
      <w:color w:val="000000"/>
      <w:szCs w:val="20"/>
    </w:rPr>
  </w:style>
  <w:style w:type="paragraph" w:customStyle="1" w:styleId="Para">
    <w:name w:val="Para"/>
    <w:aliases w:val="PLC Style - Normal"/>
    <w:basedOn w:val="Normal"/>
    <w:rsid w:val="00902D75"/>
    <w:pPr>
      <w:spacing w:before="0" w:after="120" w:line="300" w:lineRule="atLeast"/>
      <w:jc w:val="both"/>
    </w:pPr>
    <w:rPr>
      <w:rFonts w:ascii="Arial" w:eastAsia="Arial Unicode MS" w:hAnsi="Arial" w:cs="Arial"/>
      <w:color w:val="000000"/>
      <w:szCs w:val="20"/>
    </w:rPr>
  </w:style>
  <w:style w:type="paragraph" w:customStyle="1" w:styleId="Parties">
    <w:name w:val="Parties"/>
    <w:aliases w:val="(1) Parties"/>
    <w:basedOn w:val="Normal"/>
    <w:rsid w:val="00902D75"/>
    <w:pPr>
      <w:numPr>
        <w:numId w:val="5"/>
      </w:numPr>
      <w:spacing w:before="120" w:after="120" w:line="300" w:lineRule="atLeast"/>
      <w:jc w:val="both"/>
    </w:pPr>
    <w:rPr>
      <w:rFonts w:ascii="Arial" w:eastAsia="Arial Unicode MS" w:hAnsi="Arial" w:cs="Arial"/>
      <w:color w:val="000000"/>
      <w:szCs w:val="20"/>
    </w:rPr>
  </w:style>
  <w:style w:type="paragraph" w:customStyle="1" w:styleId="ResourceHistoryAuthor">
    <w:name w:val="Resource History Author"/>
    <w:link w:val="ResourceHistoryAuthorChar"/>
    <w:rsid w:val="00902D75"/>
    <w:pPr>
      <w:spacing w:after="120"/>
    </w:pPr>
    <w:rPr>
      <w:rFonts w:ascii="Arial" w:eastAsia="Arial Unicode MS" w:hAnsi="Arial" w:cs="Arial"/>
      <w:color w:val="000000"/>
      <w:lang w:val="en-US"/>
    </w:rPr>
  </w:style>
  <w:style w:type="character" w:customStyle="1" w:styleId="ResourceHistoryAuthorChar">
    <w:name w:val="Resource History Author Char"/>
    <w:link w:val="ResourceHistoryAuthor"/>
    <w:rsid w:val="00902D75"/>
    <w:rPr>
      <w:rFonts w:ascii="Arial" w:eastAsia="Arial Unicode MS" w:hAnsi="Arial" w:cs="Arial"/>
      <w:color w:val="000000"/>
      <w:lang w:val="en-US"/>
    </w:rPr>
  </w:style>
  <w:style w:type="paragraph" w:customStyle="1" w:styleId="ResourceHistoryDate">
    <w:name w:val="Resource History Date"/>
    <w:link w:val="ResourceHistoryDateChar"/>
    <w:rsid w:val="00902D75"/>
    <w:pPr>
      <w:spacing w:after="120"/>
    </w:pPr>
    <w:rPr>
      <w:rFonts w:ascii="Arial" w:eastAsia="Arial Unicode MS" w:hAnsi="Arial" w:cs="Arial"/>
      <w:color w:val="000000"/>
      <w:lang w:val="en-US"/>
    </w:rPr>
  </w:style>
  <w:style w:type="character" w:customStyle="1" w:styleId="ResourceHistoryDateChar">
    <w:name w:val="Resource History Date Char"/>
    <w:link w:val="ResourceHistoryDate"/>
    <w:rsid w:val="00902D75"/>
    <w:rPr>
      <w:rFonts w:ascii="Arial" w:eastAsia="Arial Unicode MS" w:hAnsi="Arial" w:cs="Arial"/>
      <w:color w:val="000000"/>
      <w:lang w:val="en-US"/>
    </w:rPr>
  </w:style>
  <w:style w:type="paragraph" w:customStyle="1" w:styleId="ResourceHistoryDesc">
    <w:name w:val="Resource History Desc"/>
    <w:link w:val="ResourceHistoryDescChar"/>
    <w:rsid w:val="00902D75"/>
    <w:pPr>
      <w:spacing w:after="120"/>
    </w:pPr>
    <w:rPr>
      <w:rFonts w:ascii="Verdana" w:eastAsia="Times New Roman" w:hAnsi="Verdana" w:cs="Verdana"/>
      <w:color w:val="000000"/>
      <w:sz w:val="18"/>
      <w:lang w:val="en-US"/>
    </w:rPr>
  </w:style>
  <w:style w:type="character" w:customStyle="1" w:styleId="ResourceHistoryDescChar">
    <w:name w:val="Resource History Desc Char"/>
    <w:link w:val="ResourceHistoryDesc"/>
    <w:rsid w:val="00902D75"/>
    <w:rPr>
      <w:rFonts w:ascii="Verdana" w:eastAsia="Times New Roman" w:hAnsi="Verdana" w:cs="Verdana"/>
      <w:color w:val="000000"/>
      <w:sz w:val="18"/>
      <w:lang w:val="en-US"/>
    </w:rPr>
  </w:style>
  <w:style w:type="paragraph" w:customStyle="1" w:styleId="ResourceHistoryTitle">
    <w:name w:val="Resource History Title"/>
    <w:link w:val="ResourceHistoryTitleChar"/>
    <w:rsid w:val="00902D75"/>
    <w:pPr>
      <w:spacing w:after="120"/>
    </w:pPr>
    <w:rPr>
      <w:rFonts w:ascii="Arial" w:eastAsia="Arial Unicode MS" w:hAnsi="Arial" w:cs="Arial"/>
      <w:b/>
      <w:bCs/>
      <w:color w:val="000000"/>
      <w:szCs w:val="22"/>
      <w:lang w:val="en-US"/>
    </w:rPr>
  </w:style>
  <w:style w:type="character" w:customStyle="1" w:styleId="ResourceHistoryTitleChar">
    <w:name w:val="Resource History Title Char"/>
    <w:link w:val="ResourceHistoryTitle"/>
    <w:rsid w:val="00902D75"/>
    <w:rPr>
      <w:rFonts w:ascii="Arial" w:eastAsia="Arial Unicode MS" w:hAnsi="Arial" w:cs="Arial"/>
      <w:b/>
      <w:bCs/>
      <w:color w:val="000000"/>
      <w:szCs w:val="22"/>
      <w:lang w:val="en-US"/>
    </w:rPr>
  </w:style>
  <w:style w:type="paragraph" w:customStyle="1" w:styleId="ResourceType">
    <w:name w:val="Resource Type"/>
    <w:link w:val="ResourceTypeChar"/>
    <w:rsid w:val="00902D75"/>
    <w:pPr>
      <w:spacing w:after="120"/>
    </w:pPr>
    <w:rPr>
      <w:rFonts w:ascii="Arial" w:eastAsia="Arial Unicode MS" w:hAnsi="Arial" w:cs="Arial"/>
      <w:color w:val="000000"/>
      <w:lang w:val="en-US"/>
    </w:rPr>
  </w:style>
  <w:style w:type="character" w:customStyle="1" w:styleId="ResourceTypeChar">
    <w:name w:val="Resource Type Char"/>
    <w:link w:val="ResourceType"/>
    <w:rsid w:val="00902D75"/>
    <w:rPr>
      <w:rFonts w:ascii="Arial" w:eastAsia="Arial Unicode MS" w:hAnsi="Arial" w:cs="Arial"/>
      <w:color w:val="000000"/>
      <w:lang w:val="en-US"/>
    </w:rPr>
  </w:style>
  <w:style w:type="paragraph" w:customStyle="1" w:styleId="ScheduleHeading-Single">
    <w:name w:val="Schedule Heading - Single"/>
    <w:aliases w:val="Sch   main head inc single"/>
    <w:basedOn w:val="Normal"/>
    <w:next w:val="Normal"/>
    <w:rsid w:val="00902D75"/>
    <w:pPr>
      <w:numPr>
        <w:numId w:val="6"/>
      </w:numPr>
      <w:spacing w:before="240" w:after="360" w:line="300" w:lineRule="atLeast"/>
      <w:jc w:val="both"/>
    </w:pPr>
    <w:rPr>
      <w:rFonts w:ascii="Arial" w:eastAsia="Arial Unicode MS" w:hAnsi="Arial" w:cs="Arial"/>
      <w:b/>
      <w:color w:val="000000"/>
      <w:kern w:val="28"/>
      <w:szCs w:val="20"/>
    </w:rPr>
  </w:style>
  <w:style w:type="paragraph" w:customStyle="1" w:styleId="ScheduleHeading">
    <w:name w:val="Schedule Heading"/>
    <w:aliases w:val="Sch   main head"/>
    <w:basedOn w:val="Normal"/>
    <w:next w:val="Normal"/>
    <w:autoRedefine/>
    <w:rsid w:val="00902D75"/>
    <w:pPr>
      <w:keepNext/>
      <w:pageBreakBefore/>
      <w:numPr>
        <w:numId w:val="7"/>
      </w:numPr>
      <w:spacing w:before="240" w:after="360" w:line="300" w:lineRule="atLeast"/>
      <w:jc w:val="center"/>
      <w:outlineLvl w:val="0"/>
    </w:pPr>
    <w:rPr>
      <w:rFonts w:ascii="Arial" w:eastAsia="Arial Unicode MS" w:hAnsi="Arial" w:cs="Arial"/>
      <w:b/>
      <w:color w:val="000000"/>
      <w:kern w:val="28"/>
      <w:szCs w:val="20"/>
    </w:rPr>
  </w:style>
  <w:style w:type="paragraph" w:customStyle="1" w:styleId="SectionHeading">
    <w:name w:val="Section Heading"/>
    <w:aliases w:val="1stIntroHeadings"/>
    <w:basedOn w:val="Normal"/>
    <w:next w:val="Normal"/>
    <w:rsid w:val="00902D75"/>
    <w:pPr>
      <w:tabs>
        <w:tab w:val="left" w:pos="709"/>
      </w:tabs>
      <w:spacing w:before="120" w:after="120" w:line="300" w:lineRule="atLeast"/>
      <w:jc w:val="both"/>
    </w:pPr>
    <w:rPr>
      <w:rFonts w:ascii="Arial" w:eastAsia="Arial Unicode MS" w:hAnsi="Arial" w:cs="Arial"/>
      <w:b/>
      <w:smallCaps/>
      <w:color w:val="000000"/>
      <w:sz w:val="24"/>
      <w:szCs w:val="20"/>
    </w:rPr>
  </w:style>
  <w:style w:type="paragraph" w:customStyle="1" w:styleId="Shortquestion">
    <w:name w:val="Shortquestion"/>
    <w:basedOn w:val="Normal"/>
    <w:rsid w:val="00902D75"/>
    <w:pPr>
      <w:spacing w:before="0" w:after="120" w:line="300" w:lineRule="atLeast"/>
      <w:jc w:val="both"/>
    </w:pPr>
    <w:rPr>
      <w:rFonts w:ascii="Arial" w:eastAsia="Arial Unicode MS" w:hAnsi="Arial" w:cs="Arial"/>
      <w:color w:val="000000"/>
      <w:szCs w:val="20"/>
    </w:rPr>
  </w:style>
  <w:style w:type="paragraph" w:customStyle="1" w:styleId="SpeedreadPara">
    <w:name w:val="Speedread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SpeedreadSection1Para">
    <w:name w:val="Speedread Section1 Para"/>
    <w:basedOn w:val="Normal"/>
    <w:rsid w:val="00902D75"/>
    <w:pPr>
      <w:spacing w:before="0" w:after="120" w:line="300" w:lineRule="atLeast"/>
      <w:jc w:val="both"/>
    </w:pPr>
    <w:rPr>
      <w:rFonts w:ascii="Arial" w:eastAsia="Arial Unicode MS" w:hAnsi="Arial" w:cs="Arial"/>
      <w:color w:val="000000"/>
      <w:szCs w:val="20"/>
    </w:rPr>
  </w:style>
  <w:style w:type="paragraph" w:customStyle="1" w:styleId="SpeedreadSection1Text">
    <w:name w:val="Speedread Section1 Text"/>
    <w:basedOn w:val="Normal"/>
    <w:rsid w:val="00902D75"/>
    <w:pPr>
      <w:spacing w:before="0" w:after="120" w:line="300" w:lineRule="atLeast"/>
      <w:jc w:val="both"/>
    </w:pPr>
    <w:rPr>
      <w:rFonts w:ascii="Arial" w:eastAsia="Arial Unicode MS" w:hAnsi="Arial" w:cs="Arial"/>
      <w:color w:val="000000"/>
      <w:szCs w:val="20"/>
    </w:rPr>
  </w:style>
  <w:style w:type="paragraph" w:customStyle="1" w:styleId="SpeedreadText">
    <w:name w:val="Speedread Text"/>
    <w:basedOn w:val="Normal"/>
    <w:rsid w:val="00902D75"/>
    <w:pPr>
      <w:spacing w:before="0" w:after="120" w:line="300" w:lineRule="atLeast"/>
      <w:jc w:val="both"/>
    </w:pPr>
    <w:rPr>
      <w:rFonts w:ascii="Arial" w:eastAsia="Arial Unicode MS" w:hAnsi="Arial" w:cs="Arial"/>
      <w:color w:val="000000"/>
      <w:szCs w:val="20"/>
    </w:rPr>
  </w:style>
  <w:style w:type="paragraph" w:customStyle="1" w:styleId="SpeedreadTitle">
    <w:name w:val="Speedread Title"/>
    <w:basedOn w:val="Normal"/>
    <w:rsid w:val="00902D75"/>
    <w:pPr>
      <w:spacing w:before="0" w:after="120" w:line="300" w:lineRule="atLeast"/>
      <w:jc w:val="both"/>
    </w:pPr>
    <w:rPr>
      <w:rFonts w:ascii="Arial" w:eastAsia="Arial Unicode MS" w:hAnsi="Arial" w:cs="Arial"/>
      <w:b/>
      <w:color w:val="000000"/>
      <w:sz w:val="36"/>
      <w:szCs w:val="20"/>
    </w:rPr>
  </w:style>
  <w:style w:type="paragraph" w:customStyle="1" w:styleId="TemplateType">
    <w:name w:val="Template Type"/>
    <w:link w:val="TemplateTypeChar"/>
    <w:rsid w:val="00902D75"/>
    <w:pPr>
      <w:spacing w:after="120"/>
    </w:pPr>
    <w:rPr>
      <w:rFonts w:ascii="Arial" w:eastAsia="Arial Unicode MS" w:hAnsi="Arial" w:cs="Arial"/>
      <w:color w:val="000000"/>
      <w:lang w:val="en-US"/>
    </w:rPr>
  </w:style>
  <w:style w:type="character" w:customStyle="1" w:styleId="TemplateTypeChar">
    <w:name w:val="Template Type Char"/>
    <w:link w:val="TemplateType"/>
    <w:rsid w:val="00902D75"/>
    <w:rPr>
      <w:rFonts w:ascii="Arial" w:eastAsia="Arial Unicode MS" w:hAnsi="Arial" w:cs="Arial"/>
      <w:color w:val="000000"/>
      <w:lang w:val="en-US"/>
    </w:rPr>
  </w:style>
  <w:style w:type="paragraph" w:customStyle="1" w:styleId="Bullet4">
    <w:name w:val="Bullet4"/>
    <w:basedOn w:val="Normal"/>
    <w:rsid w:val="00902D75"/>
    <w:pPr>
      <w:numPr>
        <w:numId w:val="8"/>
      </w:numPr>
      <w:spacing w:before="0" w:after="240"/>
      <w:jc w:val="both"/>
    </w:pPr>
    <w:rPr>
      <w:rFonts w:ascii="Times New Roman" w:eastAsia="Times New Roman" w:hAnsi="Times New Roman" w:cs="Times New Roman"/>
      <w:color w:val="000000"/>
      <w:szCs w:val="20"/>
    </w:rPr>
  </w:style>
  <w:style w:type="paragraph" w:customStyle="1" w:styleId="IgnoredTemplateText">
    <w:name w:val="Ignored Template Text"/>
    <w:link w:val="IgnoredTemplateTextChar"/>
    <w:rsid w:val="00902D75"/>
    <w:pPr>
      <w:pBdr>
        <w:top w:val="single" w:sz="4" w:space="1" w:color="auto"/>
        <w:left w:val="single" w:sz="4" w:space="4" w:color="auto"/>
        <w:bottom w:val="single" w:sz="4" w:space="1" w:color="auto"/>
        <w:right w:val="single" w:sz="4" w:space="4" w:color="auto"/>
      </w:pBdr>
      <w:shd w:val="pct15" w:color="auto" w:fill="FBD4B4"/>
      <w:spacing w:after="120"/>
    </w:pPr>
    <w:rPr>
      <w:rFonts w:ascii="Arial" w:eastAsia="Arial Unicode MS" w:hAnsi="Arial" w:cs="Arial"/>
      <w:b/>
      <w:i/>
      <w:color w:val="000000"/>
      <w:sz w:val="22"/>
      <w:szCs w:val="18"/>
      <w:lang w:val="en-US"/>
    </w:rPr>
  </w:style>
  <w:style w:type="character" w:customStyle="1" w:styleId="IgnoredTemplateTextChar">
    <w:name w:val="Ignored Template Text Char"/>
    <w:link w:val="IgnoredTemplateText"/>
    <w:rsid w:val="00902D75"/>
    <w:rPr>
      <w:rFonts w:ascii="Arial" w:eastAsia="Arial Unicode MS" w:hAnsi="Arial" w:cs="Arial"/>
      <w:b/>
      <w:i/>
      <w:color w:val="000000"/>
      <w:sz w:val="22"/>
      <w:szCs w:val="18"/>
      <w:shd w:val="pct15" w:color="auto" w:fill="FBD4B4"/>
      <w:lang w:val="en-US"/>
    </w:rPr>
  </w:style>
  <w:style w:type="paragraph" w:customStyle="1" w:styleId="InternalTOC">
    <w:name w:val="Internal TOC"/>
    <w:rsid w:val="00902D75"/>
    <w:pPr>
      <w:spacing w:after="120"/>
    </w:pPr>
    <w:rPr>
      <w:rFonts w:ascii="Arial" w:eastAsia="Arial Unicode MS" w:hAnsi="Arial" w:cs="Arial"/>
      <w:color w:val="000000"/>
      <w:sz w:val="22"/>
      <w:szCs w:val="22"/>
      <w:lang w:val="en-US"/>
    </w:rPr>
  </w:style>
  <w:style w:type="paragraph" w:customStyle="1" w:styleId="HeadingLevel1">
    <w:name w:val="Heading Level 1"/>
    <w:basedOn w:val="Normal"/>
    <w:next w:val="Normal"/>
    <w:rsid w:val="00902D75"/>
    <w:pPr>
      <w:keepNext/>
      <w:spacing w:before="0" w:after="120" w:line="300" w:lineRule="atLeast"/>
      <w:jc w:val="both"/>
      <w:outlineLvl w:val="1"/>
    </w:pPr>
    <w:rPr>
      <w:rFonts w:ascii="Arial" w:eastAsia="Arial Unicode MS" w:hAnsi="Arial" w:cs="Arial"/>
      <w:b/>
      <w:color w:val="000000"/>
      <w:sz w:val="36"/>
      <w:szCs w:val="20"/>
    </w:rPr>
  </w:style>
  <w:style w:type="paragraph" w:customStyle="1" w:styleId="HeadingLevel2">
    <w:name w:val="Heading Level 2"/>
    <w:basedOn w:val="Normal"/>
    <w:next w:val="Normal"/>
    <w:rsid w:val="00902D75"/>
    <w:pPr>
      <w:keepNext/>
      <w:spacing w:before="0" w:after="120" w:line="300" w:lineRule="atLeast"/>
      <w:jc w:val="both"/>
      <w:outlineLvl w:val="2"/>
    </w:pPr>
    <w:rPr>
      <w:rFonts w:ascii="Arial" w:eastAsia="Arial Unicode MS" w:hAnsi="Arial" w:cs="Arial"/>
      <w:b/>
      <w:color w:val="000000"/>
      <w:sz w:val="28"/>
      <w:szCs w:val="20"/>
    </w:rPr>
  </w:style>
  <w:style w:type="paragraph" w:customStyle="1" w:styleId="HeadingLevel3">
    <w:name w:val="Heading Level 3"/>
    <w:basedOn w:val="Normal"/>
    <w:next w:val="Normal"/>
    <w:rsid w:val="00902D75"/>
    <w:pPr>
      <w:keepNext/>
      <w:spacing w:before="0" w:after="120" w:line="300" w:lineRule="atLeast"/>
      <w:jc w:val="both"/>
      <w:outlineLvl w:val="3"/>
    </w:pPr>
    <w:rPr>
      <w:rFonts w:ascii="Arial" w:eastAsia="Arial Unicode MS" w:hAnsi="Arial" w:cs="Arial"/>
      <w:b/>
      <w:i/>
      <w:color w:val="000000"/>
      <w:sz w:val="28"/>
      <w:szCs w:val="20"/>
    </w:rPr>
  </w:style>
  <w:style w:type="character" w:styleId="PlaceholderText">
    <w:name w:val="Placeholder Text"/>
    <w:basedOn w:val="DefaultParagraphFont"/>
    <w:uiPriority w:val="99"/>
    <w:rsid w:val="00902D75"/>
    <w:rPr>
      <w:rFonts w:ascii="Arial" w:eastAsia="Arial" w:hAnsi="Arial" w:cs="Arial"/>
      <w:color w:val="000000"/>
    </w:rPr>
  </w:style>
  <w:style w:type="paragraph" w:customStyle="1" w:styleId="PinPointRef">
    <w:name w:val="PinPoint Ref"/>
    <w:link w:val="PinPointRefChar"/>
    <w:qFormat/>
    <w:rsid w:val="00902D75"/>
    <w:rPr>
      <w:rFonts w:ascii="Times New Roman" w:eastAsia="Times New Roman" w:hAnsi="Times New Roman" w:cs="Times New Roman"/>
      <w:b/>
      <w:vanish/>
      <w:color w:val="000000"/>
      <w:sz w:val="18"/>
      <w:szCs w:val="20"/>
    </w:rPr>
  </w:style>
  <w:style w:type="character" w:customStyle="1" w:styleId="PinPointRefChar">
    <w:name w:val="PinPoint Ref Char"/>
    <w:basedOn w:val="DefaultParagraphFont"/>
    <w:link w:val="PinPointRef"/>
    <w:rsid w:val="00902D75"/>
    <w:rPr>
      <w:rFonts w:ascii="Times New Roman" w:eastAsia="Times New Roman" w:hAnsi="Times New Roman" w:cs="Times New Roman"/>
      <w:b/>
      <w:vanish/>
      <w:color w:val="000000"/>
      <w:sz w:val="18"/>
      <w:szCs w:val="20"/>
    </w:rPr>
  </w:style>
  <w:style w:type="paragraph" w:customStyle="1" w:styleId="BlockQuote">
    <w:name w:val="Block Quote"/>
    <w:link w:val="BlockQuoteChar"/>
    <w:qFormat/>
    <w:rsid w:val="00902D75"/>
    <w:pPr>
      <w:spacing w:before="120"/>
      <w:ind w:left="720"/>
    </w:pPr>
    <w:rPr>
      <w:rFonts w:ascii="Arial" w:eastAsia="Arial Unicode MS" w:hAnsi="Arial" w:cs="Arial"/>
      <w:color w:val="000000"/>
      <w:sz w:val="18"/>
      <w:szCs w:val="20"/>
    </w:rPr>
  </w:style>
  <w:style w:type="character" w:customStyle="1" w:styleId="BlockQuoteChar">
    <w:name w:val="Block Quote Char"/>
    <w:basedOn w:val="DefaultParagraphFont"/>
    <w:link w:val="BlockQuote"/>
    <w:rsid w:val="00902D75"/>
    <w:rPr>
      <w:rFonts w:ascii="Arial" w:eastAsia="Arial Unicode MS" w:hAnsi="Arial" w:cs="Arial"/>
      <w:color w:val="000000"/>
      <w:sz w:val="18"/>
      <w:szCs w:val="20"/>
    </w:rPr>
  </w:style>
  <w:style w:type="paragraph" w:customStyle="1" w:styleId="ListParagraphLevel1">
    <w:name w:val="List Paragraph Level 1"/>
    <w:link w:val="ListParagraphLevel1Char"/>
    <w:rsid w:val="00902D75"/>
    <w:pPr>
      <w:spacing w:after="120"/>
      <w:ind w:left="357"/>
      <w:jc w:val="both"/>
    </w:pPr>
    <w:rPr>
      <w:rFonts w:ascii="Arial" w:eastAsia="Arial Unicode MS" w:hAnsi="Arial" w:cs="Arial"/>
      <w:color w:val="000000"/>
      <w:sz w:val="22"/>
      <w:lang w:val="en-US"/>
    </w:rPr>
  </w:style>
  <w:style w:type="paragraph" w:customStyle="1" w:styleId="ListParagraphLevel2">
    <w:name w:val="List Paragraph Level 2"/>
    <w:link w:val="ListParagraphLevel2Char"/>
    <w:qFormat/>
    <w:rsid w:val="00902D75"/>
    <w:pPr>
      <w:spacing w:after="120"/>
      <w:ind w:left="1077"/>
      <w:jc w:val="both"/>
    </w:pPr>
    <w:rPr>
      <w:rFonts w:ascii="Arial" w:eastAsia="Arial Unicode MS" w:hAnsi="Arial" w:cs="Arial"/>
      <w:color w:val="000000"/>
      <w:sz w:val="22"/>
      <w:lang w:val="en-US"/>
    </w:rPr>
  </w:style>
  <w:style w:type="character" w:customStyle="1" w:styleId="ListParagraphLevel1Char">
    <w:name w:val="List Paragraph Level 1 Char"/>
    <w:basedOn w:val="DefaultParagraphFont"/>
    <w:link w:val="ListParagraphLevel1"/>
    <w:rsid w:val="00902D75"/>
    <w:rPr>
      <w:rFonts w:ascii="Arial" w:eastAsia="Arial Unicode MS" w:hAnsi="Arial" w:cs="Arial"/>
      <w:color w:val="000000"/>
      <w:sz w:val="22"/>
      <w:lang w:val="en-US"/>
    </w:rPr>
  </w:style>
  <w:style w:type="character" w:customStyle="1" w:styleId="ListParagraphLevel2Char">
    <w:name w:val="List Paragraph Level 2 Char"/>
    <w:basedOn w:val="DefaultParagraphFont"/>
    <w:link w:val="ListParagraphLevel2"/>
    <w:rsid w:val="00902D75"/>
    <w:rPr>
      <w:rFonts w:ascii="Arial" w:eastAsia="Arial Unicode MS" w:hAnsi="Arial" w:cs="Arial"/>
      <w:color w:val="000000"/>
      <w:sz w:val="22"/>
      <w:lang w:val="en-US"/>
    </w:rPr>
  </w:style>
  <w:style w:type="paragraph" w:customStyle="1" w:styleId="IntroDefault">
    <w:name w:val="Intro Default"/>
    <w:basedOn w:val="Normal"/>
    <w:qFormat/>
    <w:rsid w:val="00902D75"/>
    <w:pPr>
      <w:spacing w:before="0" w:after="120" w:line="300" w:lineRule="atLeast"/>
      <w:jc w:val="both"/>
    </w:pPr>
    <w:rPr>
      <w:rFonts w:ascii="Arial" w:eastAsia="Arial Unicode MS" w:hAnsi="Arial" w:cs="Arial"/>
      <w:color w:val="000000"/>
      <w:szCs w:val="20"/>
    </w:rPr>
  </w:style>
  <w:style w:type="paragraph" w:customStyle="1" w:styleId="IntroCustom">
    <w:name w:val="Intro Custom"/>
    <w:basedOn w:val="Normal"/>
    <w:qFormat/>
    <w:rsid w:val="00902D75"/>
    <w:pPr>
      <w:spacing w:before="0" w:after="120" w:line="300" w:lineRule="atLeast"/>
      <w:jc w:val="both"/>
    </w:pPr>
    <w:rPr>
      <w:rFonts w:ascii="Arial" w:eastAsia="Arial Unicode MS" w:hAnsi="Arial" w:cs="Arial"/>
      <w:color w:val="000000"/>
      <w:szCs w:val="20"/>
    </w:rPr>
  </w:style>
  <w:style w:type="paragraph" w:customStyle="1" w:styleId="PrecedentType">
    <w:name w:val="Precedent Type"/>
    <w:basedOn w:val="IgnoredSpacing"/>
    <w:qFormat/>
    <w:rsid w:val="00902D75"/>
  </w:style>
  <w:style w:type="paragraph" w:customStyle="1" w:styleId="Operative">
    <w:name w:val="Operative"/>
    <w:basedOn w:val="IgnoredSpacing"/>
    <w:qFormat/>
    <w:rsid w:val="00902D75"/>
    <w:rPr>
      <w:vanish/>
    </w:rPr>
  </w:style>
  <w:style w:type="paragraph" w:customStyle="1" w:styleId="SpeedreadBulletList1">
    <w:name w:val="Speedread Bullet List 1"/>
    <w:basedOn w:val="BulletList1"/>
    <w:qFormat/>
    <w:rsid w:val="00902D75"/>
  </w:style>
  <w:style w:type="paragraph" w:customStyle="1" w:styleId="PartiesTitle">
    <w:name w:val="Parties Title"/>
    <w:basedOn w:val="Normal"/>
    <w:qFormat/>
    <w:rsid w:val="00902D75"/>
    <w:pPr>
      <w:spacing w:before="0" w:after="120" w:line="300" w:lineRule="atLeast"/>
      <w:jc w:val="both"/>
    </w:pPr>
    <w:rPr>
      <w:rFonts w:ascii="Arial" w:eastAsia="Arial Unicode MS" w:hAnsi="Arial" w:cs="Arial"/>
      <w:b/>
      <w:color w:val="000000"/>
      <w:szCs w:val="20"/>
    </w:rPr>
  </w:style>
  <w:style w:type="paragraph" w:customStyle="1" w:styleId="QuestionParagraph">
    <w:name w:val="Question Paragraph"/>
    <w:link w:val="QuestionParagraphChar"/>
    <w:qFormat/>
    <w:rsid w:val="00902D75"/>
    <w:pPr>
      <w:numPr>
        <w:numId w:val="9"/>
      </w:numPr>
      <w:shd w:val="clear" w:color="auto" w:fill="D9D9D9"/>
      <w:spacing w:after="120"/>
      <w:ind w:left="357" w:hanging="357"/>
      <w:outlineLvl w:val="0"/>
    </w:pPr>
    <w:rPr>
      <w:rFonts w:ascii="Arial" w:eastAsia="Arial Unicode MS" w:hAnsi="Arial" w:cs="Arial"/>
      <w:color w:val="000000"/>
      <w:sz w:val="22"/>
      <w:szCs w:val="22"/>
      <w:lang w:val="en-US"/>
    </w:rPr>
  </w:style>
  <w:style w:type="paragraph" w:customStyle="1" w:styleId="BulletList1Pattern">
    <w:name w:val="Bullet List 1 + Pattern"/>
    <w:basedOn w:val="BulletList1"/>
    <w:qFormat/>
    <w:rsid w:val="00902D75"/>
    <w:pPr>
      <w:shd w:val="clear" w:color="auto" w:fill="D9D9D9"/>
      <w:spacing w:after="120" w:line="240" w:lineRule="auto"/>
      <w:ind w:left="714" w:hanging="357"/>
    </w:pPr>
  </w:style>
  <w:style w:type="character" w:customStyle="1" w:styleId="QuestionParagraphChar">
    <w:name w:val="Question Paragraph Char"/>
    <w:basedOn w:val="DefaultParagraphFont"/>
    <w:link w:val="QuestionParagraph"/>
    <w:rsid w:val="00902D75"/>
    <w:rPr>
      <w:rFonts w:ascii="Arial" w:eastAsia="Arial Unicode MS" w:hAnsi="Arial" w:cs="Arial"/>
      <w:color w:val="000000"/>
      <w:sz w:val="22"/>
      <w:szCs w:val="22"/>
      <w:shd w:val="clear" w:color="auto" w:fill="D9D9D9"/>
      <w:lang w:val="en-US"/>
    </w:rPr>
  </w:style>
  <w:style w:type="paragraph" w:customStyle="1" w:styleId="BulletList2Pattern">
    <w:name w:val="Bullet List 2 + Pattern"/>
    <w:basedOn w:val="BulletList2"/>
    <w:qFormat/>
    <w:rsid w:val="00902D75"/>
    <w:pPr>
      <w:shd w:val="clear" w:color="auto" w:fill="D9D9D9"/>
      <w:ind w:left="1077"/>
    </w:pPr>
  </w:style>
  <w:style w:type="paragraph" w:customStyle="1" w:styleId="TestimoniumContract">
    <w:name w:val="Testimonium Contract"/>
    <w:basedOn w:val="Normal"/>
    <w:qFormat/>
    <w:rsid w:val="00902D75"/>
    <w:pPr>
      <w:spacing w:before="0" w:after="120" w:line="300" w:lineRule="atLeast"/>
      <w:jc w:val="both"/>
    </w:pPr>
    <w:rPr>
      <w:rFonts w:ascii="Arial" w:eastAsia="Arial Unicode MS" w:hAnsi="Arial" w:cs="Arial"/>
      <w:color w:val="000000"/>
      <w:szCs w:val="20"/>
    </w:rPr>
  </w:style>
  <w:style w:type="paragraph" w:customStyle="1" w:styleId="TestimoniumDeed">
    <w:name w:val="Testimonium Deed"/>
    <w:basedOn w:val="Normal"/>
    <w:qFormat/>
    <w:rsid w:val="00902D75"/>
    <w:pPr>
      <w:spacing w:before="0" w:after="120" w:line="300" w:lineRule="atLeast"/>
      <w:jc w:val="both"/>
    </w:pPr>
    <w:rPr>
      <w:rFonts w:ascii="Arial" w:eastAsia="Arial Unicode MS" w:hAnsi="Arial" w:cs="Arial"/>
      <w:color w:val="000000"/>
      <w:szCs w:val="20"/>
    </w:rPr>
  </w:style>
  <w:style w:type="paragraph" w:customStyle="1" w:styleId="Titlesubclause2">
    <w:name w:val="Title subclause2"/>
    <w:basedOn w:val="Untitledsubclause2"/>
    <w:qFormat/>
    <w:rsid w:val="00902D75"/>
    <w:rPr>
      <w:b/>
    </w:rPr>
  </w:style>
  <w:style w:type="paragraph" w:customStyle="1" w:styleId="Titlesubclause3">
    <w:name w:val="Title subclause3"/>
    <w:basedOn w:val="Untitledsubclause3"/>
    <w:qFormat/>
    <w:rsid w:val="00902D75"/>
    <w:rPr>
      <w:b/>
    </w:rPr>
  </w:style>
  <w:style w:type="paragraph" w:customStyle="1" w:styleId="Titlesubclause4">
    <w:name w:val="Title subclause4"/>
    <w:basedOn w:val="Untitledsubclause4"/>
    <w:qFormat/>
    <w:rsid w:val="00902D75"/>
    <w:rPr>
      <w:b/>
    </w:rPr>
  </w:style>
  <w:style w:type="paragraph" w:customStyle="1" w:styleId="UntitledClause">
    <w:name w:val="Untitled Clause"/>
    <w:basedOn w:val="TitleClause"/>
    <w:qFormat/>
    <w:rsid w:val="00902D75"/>
    <w:pPr>
      <w:spacing w:before="120"/>
    </w:pPr>
    <w:rPr>
      <w:b w:val="0"/>
    </w:rPr>
  </w:style>
  <w:style w:type="paragraph" w:customStyle="1" w:styleId="Titlesubclause1">
    <w:name w:val="Title subclause1"/>
    <w:basedOn w:val="Untitledsubclause1"/>
    <w:qFormat/>
    <w:rsid w:val="00902D75"/>
    <w:pPr>
      <w:spacing w:before="120"/>
    </w:pPr>
    <w:rPr>
      <w:b/>
    </w:rPr>
  </w:style>
  <w:style w:type="paragraph" w:customStyle="1" w:styleId="Schedule">
    <w:name w:val="Schedule"/>
    <w:qFormat/>
    <w:rsid w:val="00902D75"/>
    <w:pPr>
      <w:numPr>
        <w:numId w:val="21"/>
      </w:numPr>
      <w:spacing w:before="240" w:after="240" w:line="240" w:lineRule="atLeast"/>
    </w:pPr>
    <w:rPr>
      <w:rFonts w:ascii="Arial" w:eastAsia="Arial Unicode MS" w:hAnsi="Arial" w:cs="Arial"/>
      <w:b/>
      <w:color w:val="000000"/>
      <w:sz w:val="22"/>
      <w:szCs w:val="22"/>
      <w:lang w:val="en-US"/>
    </w:rPr>
  </w:style>
  <w:style w:type="paragraph" w:customStyle="1" w:styleId="ScheduleTitle">
    <w:name w:val="Schedule Title"/>
    <w:basedOn w:val="Normal"/>
    <w:qFormat/>
    <w:rsid w:val="00902D75"/>
    <w:pPr>
      <w:spacing w:before="0" w:after="120" w:line="300" w:lineRule="atLeast"/>
      <w:jc w:val="both"/>
    </w:pPr>
    <w:rPr>
      <w:rFonts w:ascii="Arial" w:eastAsia="Arial Unicode MS" w:hAnsi="Arial" w:cs="Arial"/>
      <w:b/>
      <w:color w:val="000000"/>
      <w:szCs w:val="20"/>
    </w:rPr>
  </w:style>
  <w:style w:type="paragraph" w:customStyle="1" w:styleId="Part">
    <w:name w:val="Part"/>
    <w:basedOn w:val="Normal"/>
    <w:qFormat/>
    <w:rsid w:val="00902D75"/>
    <w:pPr>
      <w:numPr>
        <w:ilvl w:val="1"/>
        <w:numId w:val="21"/>
      </w:numPr>
      <w:spacing w:before="240" w:after="240" w:line="300" w:lineRule="atLeast"/>
    </w:pPr>
    <w:rPr>
      <w:rFonts w:ascii="Arial" w:eastAsia="Arial Unicode MS" w:hAnsi="Arial" w:cs="Arial"/>
      <w:b/>
      <w:color w:val="000000"/>
      <w:szCs w:val="20"/>
    </w:rPr>
  </w:style>
  <w:style w:type="paragraph" w:customStyle="1" w:styleId="AnnexTitle">
    <w:name w:val="Annex Title"/>
    <w:basedOn w:val="Normal"/>
    <w:next w:val="Normal"/>
    <w:qFormat/>
    <w:rsid w:val="00902D75"/>
    <w:pPr>
      <w:spacing w:before="240" w:after="240" w:line="300" w:lineRule="atLeast"/>
      <w:jc w:val="both"/>
    </w:pPr>
    <w:rPr>
      <w:rFonts w:ascii="Arial" w:eastAsia="Arial Unicode MS" w:hAnsi="Arial" w:cs="Arial"/>
      <w:b/>
      <w:color w:val="000000"/>
      <w:szCs w:val="20"/>
    </w:rPr>
  </w:style>
  <w:style w:type="paragraph" w:customStyle="1" w:styleId="PartTitle">
    <w:name w:val="Part Title"/>
    <w:basedOn w:val="Normal"/>
    <w:qFormat/>
    <w:rsid w:val="00902D75"/>
    <w:pPr>
      <w:spacing w:before="0" w:after="120" w:line="300" w:lineRule="atLeast"/>
      <w:jc w:val="both"/>
    </w:pPr>
    <w:rPr>
      <w:rFonts w:ascii="Arial" w:eastAsia="Arial Unicode MS" w:hAnsi="Arial" w:cs="Arial"/>
      <w:b/>
      <w:color w:val="000000"/>
      <w:szCs w:val="20"/>
    </w:rPr>
  </w:style>
  <w:style w:type="paragraph" w:customStyle="1" w:styleId="Testimonium">
    <w:name w:val="Testimonium"/>
    <w:basedOn w:val="Normal"/>
    <w:qFormat/>
    <w:rsid w:val="00902D75"/>
    <w:pPr>
      <w:spacing w:before="0" w:after="120" w:line="300" w:lineRule="atLeast"/>
      <w:jc w:val="both"/>
    </w:pPr>
    <w:rPr>
      <w:rFonts w:ascii="Arial" w:eastAsia="Arial Unicode MS" w:hAnsi="Arial" w:cs="Arial"/>
      <w:color w:val="000000"/>
      <w:szCs w:val="20"/>
    </w:rPr>
  </w:style>
  <w:style w:type="character" w:customStyle="1" w:styleId="apple-converted-space">
    <w:name w:val="apple-converted-space"/>
    <w:basedOn w:val="DefaultParagraphFont"/>
    <w:rsid w:val="00902D75"/>
    <w:rPr>
      <w:rFonts w:ascii="Arial" w:eastAsia="Arial" w:hAnsi="Arial" w:cs="Arial"/>
      <w:color w:val="000000"/>
    </w:rPr>
  </w:style>
  <w:style w:type="paragraph" w:customStyle="1" w:styleId="NoNumTitle-Clause">
    <w:name w:val="No Num Title - Clause"/>
    <w:basedOn w:val="TitleClause"/>
    <w:qFormat/>
    <w:rsid w:val="00902D75"/>
    <w:pPr>
      <w:numPr>
        <w:numId w:val="0"/>
      </w:numPr>
      <w:ind w:left="720"/>
    </w:pPr>
  </w:style>
  <w:style w:type="paragraph" w:customStyle="1" w:styleId="NoNumTitlesubclause1">
    <w:name w:val="No Num Title subclause1"/>
    <w:basedOn w:val="Titlesubclause1"/>
    <w:qFormat/>
    <w:rsid w:val="00902D75"/>
    <w:pPr>
      <w:numPr>
        <w:ilvl w:val="0"/>
        <w:numId w:val="0"/>
      </w:numPr>
      <w:ind w:left="720"/>
    </w:pPr>
  </w:style>
  <w:style w:type="paragraph" w:customStyle="1" w:styleId="AddressLine">
    <w:name w:val="Address Line"/>
    <w:basedOn w:val="Normal"/>
    <w:qFormat/>
    <w:rsid w:val="00902D75"/>
    <w:pPr>
      <w:spacing w:before="0" w:after="120" w:line="300" w:lineRule="atLeast"/>
      <w:jc w:val="both"/>
    </w:pPr>
    <w:rPr>
      <w:rFonts w:ascii="Arial" w:eastAsia="Arial Unicode MS" w:hAnsi="Arial" w:cs="Arial"/>
      <w:color w:val="000000"/>
      <w:szCs w:val="20"/>
    </w:rPr>
  </w:style>
  <w:style w:type="paragraph" w:styleId="Date">
    <w:name w:val="Date"/>
    <w:basedOn w:val="Normal"/>
    <w:link w:val="DateChar"/>
    <w:qFormat/>
    <w:rsid w:val="00902D75"/>
    <w:pPr>
      <w:spacing w:before="0" w:after="120" w:line="300" w:lineRule="atLeast"/>
      <w:jc w:val="both"/>
    </w:pPr>
    <w:rPr>
      <w:rFonts w:ascii="Arial" w:eastAsia="Arial Unicode MS" w:hAnsi="Arial" w:cs="Arial"/>
      <w:color w:val="000000"/>
      <w:szCs w:val="20"/>
    </w:rPr>
  </w:style>
  <w:style w:type="character" w:customStyle="1" w:styleId="DateChar">
    <w:name w:val="Date Char"/>
    <w:basedOn w:val="DefaultParagraphFont"/>
    <w:link w:val="Date"/>
    <w:rsid w:val="00902D75"/>
    <w:rPr>
      <w:rFonts w:ascii="Arial" w:eastAsia="Arial Unicode MS" w:hAnsi="Arial" w:cs="Arial"/>
      <w:color w:val="000000"/>
      <w:sz w:val="22"/>
      <w:szCs w:val="20"/>
    </w:rPr>
  </w:style>
  <w:style w:type="paragraph" w:customStyle="1" w:styleId="SalutationPara">
    <w:name w:val="Salutation Para"/>
    <w:basedOn w:val="Normal"/>
    <w:next w:val="Normal"/>
    <w:qFormat/>
    <w:rsid w:val="00902D75"/>
    <w:pPr>
      <w:spacing w:before="240" w:after="120" w:line="300" w:lineRule="atLeast"/>
      <w:jc w:val="both"/>
    </w:pPr>
    <w:rPr>
      <w:rFonts w:ascii="Arial" w:eastAsia="Arial Unicode MS" w:hAnsi="Arial" w:cs="Arial"/>
      <w:color w:val="000000"/>
      <w:szCs w:val="20"/>
    </w:rPr>
  </w:style>
  <w:style w:type="character" w:styleId="FollowedHyperlink">
    <w:name w:val="FollowedHyperlink"/>
    <w:basedOn w:val="DefaultParagraphFont"/>
    <w:uiPriority w:val="99"/>
    <w:semiHidden/>
    <w:unhideWhenUsed/>
    <w:rsid w:val="00902D75"/>
    <w:rPr>
      <w:rFonts w:ascii="Arial" w:eastAsia="Arial" w:hAnsi="Arial" w:cs="Arial"/>
      <w:i/>
      <w:color w:val="000000"/>
      <w:u w:val="single"/>
    </w:rPr>
  </w:style>
  <w:style w:type="character" w:customStyle="1" w:styleId="DefTerm">
    <w:name w:val="DefTerm"/>
    <w:basedOn w:val="DefaultParagraphFont"/>
    <w:uiPriority w:val="1"/>
    <w:qFormat/>
    <w:rsid w:val="00902D75"/>
    <w:rPr>
      <w:rFonts w:ascii="Arial" w:eastAsia="Arial" w:hAnsi="Arial" w:cs="Arial"/>
      <w:b/>
      <w:color w:val="000000"/>
    </w:rPr>
  </w:style>
  <w:style w:type="table" w:customStyle="1" w:styleId="ShadedTable">
    <w:name w:val="Shaded Table"/>
    <w:basedOn w:val="TableNormal"/>
    <w:uiPriority w:val="99"/>
    <w:rsid w:val="00902D75"/>
    <w:rPr>
      <w:rFonts w:ascii="Calibri" w:eastAsia="Times New Roman" w:hAnsi="Calibri"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nil"/>
        <w:insideV w:val="nil"/>
      </w:tblBorders>
    </w:tblPr>
    <w:tcPr>
      <w:shd w:val="clear" w:color="auto" w:fill="EEECE1"/>
    </w:tcPr>
  </w:style>
  <w:style w:type="paragraph" w:customStyle="1" w:styleId="Letterhead">
    <w:name w:val="Letterhead"/>
    <w:basedOn w:val="Normal"/>
    <w:qFormat/>
    <w:rsid w:val="00902D75"/>
    <w:pPr>
      <w:spacing w:before="0" w:after="120" w:line="300" w:lineRule="atLeast"/>
      <w:jc w:val="both"/>
    </w:pPr>
    <w:rPr>
      <w:rFonts w:ascii="Arial" w:eastAsia="Arial Unicode MS" w:hAnsi="Arial" w:cs="Arial"/>
      <w:i/>
      <w:color w:val="000000"/>
      <w:szCs w:val="20"/>
    </w:rPr>
  </w:style>
  <w:style w:type="paragraph" w:customStyle="1" w:styleId="LetterTitle">
    <w:name w:val="Letter Title"/>
    <w:basedOn w:val="Normal"/>
    <w:qFormat/>
    <w:rsid w:val="00902D75"/>
    <w:pPr>
      <w:spacing w:before="0" w:after="120" w:line="300" w:lineRule="atLeast"/>
      <w:jc w:val="both"/>
    </w:pPr>
    <w:rPr>
      <w:rFonts w:ascii="Arial" w:eastAsia="Arial Unicode MS" w:hAnsi="Arial" w:cs="Arial"/>
      <w:b/>
      <w:color w:val="000000"/>
      <w:szCs w:val="20"/>
    </w:rPr>
  </w:style>
  <w:style w:type="paragraph" w:customStyle="1" w:styleId="LongQuestionPara">
    <w:name w:val="Long Question Para"/>
    <w:basedOn w:val="Normal"/>
    <w:link w:val="LongQuestionParaChar"/>
    <w:rsid w:val="00902D75"/>
    <w:pPr>
      <w:numPr>
        <w:numId w:val="11"/>
      </w:numPr>
      <w:spacing w:before="240" w:after="240"/>
      <w:jc w:val="both"/>
      <w:outlineLvl w:val="1"/>
    </w:pPr>
    <w:rPr>
      <w:rFonts w:ascii="Arial" w:eastAsia="Arial Unicode MS" w:hAnsi="Arial" w:cs="Arial"/>
      <w:color w:val="000000"/>
      <w:sz w:val="20"/>
      <w:szCs w:val="20"/>
      <w:lang w:val="en-US"/>
    </w:rPr>
  </w:style>
  <w:style w:type="character" w:customStyle="1" w:styleId="LongQuestionParaChar">
    <w:name w:val="Long Question Para Char"/>
    <w:basedOn w:val="DefaultParagraphFont"/>
    <w:link w:val="LongQuestionPara"/>
    <w:rsid w:val="00902D75"/>
    <w:rPr>
      <w:rFonts w:ascii="Arial" w:eastAsia="Arial Unicode MS" w:hAnsi="Arial" w:cs="Arial"/>
      <w:color w:val="000000"/>
      <w:sz w:val="20"/>
      <w:szCs w:val="20"/>
      <w:lang w:val="en-US"/>
    </w:rPr>
  </w:style>
  <w:style w:type="paragraph" w:customStyle="1" w:styleId="ShortQuestionPara">
    <w:name w:val="Short Question Para"/>
    <w:basedOn w:val="Normal"/>
    <w:link w:val="ShortQuestionParaChar"/>
    <w:rsid w:val="00902D75"/>
    <w:pPr>
      <w:shd w:val="clear" w:color="auto" w:fill="D9D9D9"/>
      <w:tabs>
        <w:tab w:val="left" w:pos="270"/>
      </w:tabs>
      <w:spacing w:before="0" w:after="40"/>
      <w:jc w:val="both"/>
      <w:outlineLvl w:val="1"/>
    </w:pPr>
    <w:rPr>
      <w:rFonts w:ascii="Arial" w:eastAsia="Arial Unicode MS" w:hAnsi="Arial" w:cs="Arial"/>
      <w:bCs/>
      <w:color w:val="000000"/>
      <w:sz w:val="20"/>
      <w:szCs w:val="20"/>
      <w:lang w:val="en-US"/>
    </w:rPr>
  </w:style>
  <w:style w:type="character" w:customStyle="1" w:styleId="ShortQuestionParaChar">
    <w:name w:val="Short Question Para Char"/>
    <w:basedOn w:val="DefaultParagraphFont"/>
    <w:link w:val="ShortQuestionPara"/>
    <w:rsid w:val="00902D75"/>
    <w:rPr>
      <w:rFonts w:ascii="Arial" w:eastAsia="Arial Unicode MS" w:hAnsi="Arial" w:cs="Arial"/>
      <w:bCs/>
      <w:color w:val="000000"/>
      <w:sz w:val="20"/>
      <w:szCs w:val="20"/>
      <w:shd w:val="clear" w:color="auto" w:fill="D9D9D9"/>
      <w:lang w:val="en-US"/>
    </w:rPr>
  </w:style>
  <w:style w:type="character" w:customStyle="1" w:styleId="ParagraphChar">
    <w:name w:val="Paragraph Char"/>
    <w:basedOn w:val="DefaultParagraphFont"/>
    <w:rsid w:val="00902D75"/>
    <w:rPr>
      <w:rFonts w:ascii="Arial" w:eastAsia="Arial Unicode MS" w:hAnsi="Arial" w:cs="Arial"/>
      <w:color w:val="000000"/>
      <w:szCs w:val="20"/>
      <w:lang w:eastAsia="en-US"/>
    </w:rPr>
  </w:style>
  <w:style w:type="paragraph" w:customStyle="1" w:styleId="811D3A974D454A258B71E3C4DE24C4F210">
    <w:name w:val="811D3A974D454A258B71E3C4DE24C4F210"/>
    <w:rsid w:val="00902D75"/>
    <w:pPr>
      <w:spacing w:after="120"/>
    </w:pPr>
    <w:rPr>
      <w:rFonts w:ascii="Arial" w:eastAsia="Arial Unicode MS" w:hAnsi="Arial" w:cs="Arial"/>
      <w:color w:val="000000"/>
      <w:szCs w:val="22"/>
      <w:lang w:val="en-US"/>
    </w:rPr>
  </w:style>
  <w:style w:type="paragraph" w:customStyle="1" w:styleId="ListParagraphLevel3">
    <w:name w:val="List Paragraph Level 3"/>
    <w:qFormat/>
    <w:rsid w:val="00902D75"/>
    <w:pPr>
      <w:spacing w:after="120"/>
      <w:ind w:left="2160"/>
    </w:pPr>
    <w:rPr>
      <w:rFonts w:ascii="Times New Roman" w:eastAsia="Times New Roman" w:hAnsi="Times New Roman" w:cs="Times New Roman"/>
      <w:color w:val="000000"/>
      <w:szCs w:val="20"/>
    </w:rPr>
  </w:style>
  <w:style w:type="paragraph" w:customStyle="1" w:styleId="DocumentTitle">
    <w:name w:val="Document Title"/>
    <w:basedOn w:val="Normal"/>
    <w:qFormat/>
    <w:rsid w:val="00902D75"/>
    <w:pPr>
      <w:spacing w:before="0" w:after="120" w:line="300" w:lineRule="atLeast"/>
      <w:jc w:val="center"/>
    </w:pPr>
    <w:rPr>
      <w:rFonts w:ascii="Arial" w:eastAsia="Arial Unicode MS" w:hAnsi="Arial" w:cs="Arial"/>
      <w:color w:val="000000"/>
      <w:sz w:val="28"/>
      <w:szCs w:val="20"/>
    </w:rPr>
  </w:style>
  <w:style w:type="paragraph" w:customStyle="1" w:styleId="Title-Clause">
    <w:name w:val="Title - Clause"/>
    <w:aliases w:val="BIWS Heading 1"/>
    <w:basedOn w:val="Normal"/>
    <w:rsid w:val="00902D75"/>
    <w:pPr>
      <w:keepNext/>
      <w:tabs>
        <w:tab w:val="num" w:pos="720"/>
      </w:tabs>
      <w:spacing w:before="240" w:after="240" w:line="300" w:lineRule="atLeast"/>
      <w:ind w:left="720" w:hanging="720"/>
      <w:jc w:val="both"/>
      <w:outlineLvl w:val="0"/>
    </w:pPr>
    <w:rPr>
      <w:rFonts w:ascii="Arial" w:eastAsia="Arial Unicode MS" w:hAnsi="Arial" w:cs="Arial"/>
      <w:b/>
      <w:color w:val="000000"/>
      <w:kern w:val="28"/>
      <w:szCs w:val="20"/>
    </w:rPr>
  </w:style>
  <w:style w:type="paragraph" w:customStyle="1" w:styleId="Para-Clause-nonum">
    <w:name w:val="Para - Clause - no num"/>
    <w:aliases w:val="Body  clause"/>
    <w:basedOn w:val="Normal"/>
    <w:next w:val="Title-Clause"/>
    <w:rsid w:val="00902D75"/>
    <w:pPr>
      <w:spacing w:before="120" w:after="120" w:line="300" w:lineRule="atLeast"/>
      <w:ind w:left="720"/>
      <w:jc w:val="both"/>
    </w:pPr>
    <w:rPr>
      <w:rFonts w:ascii="Arial" w:eastAsia="Arial Unicode MS" w:hAnsi="Arial" w:cs="Arial"/>
      <w:color w:val="000000"/>
      <w:szCs w:val="20"/>
    </w:rPr>
  </w:style>
  <w:style w:type="paragraph" w:customStyle="1" w:styleId="Para-Clause">
    <w:name w:val="Para - Clause"/>
    <w:basedOn w:val="Title-Clause"/>
    <w:qFormat/>
    <w:rsid w:val="00902D75"/>
    <w:pPr>
      <w:spacing w:before="120"/>
    </w:pPr>
    <w:rPr>
      <w:b w:val="0"/>
    </w:rPr>
  </w:style>
  <w:style w:type="paragraph" w:customStyle="1" w:styleId="CoversheetParagraph">
    <w:name w:val="Coversheet Paragraph"/>
    <w:basedOn w:val="Normal"/>
    <w:autoRedefine/>
    <w:rsid w:val="00902D75"/>
    <w:pPr>
      <w:spacing w:before="0" w:line="300" w:lineRule="atLeast"/>
      <w:jc w:val="center"/>
    </w:pPr>
    <w:rPr>
      <w:rFonts w:ascii="Times New Roman" w:eastAsia="Times New Roman" w:hAnsi="Times New Roman" w:cs="Times New Roman"/>
      <w:color w:val="000000"/>
      <w:szCs w:val="20"/>
    </w:rPr>
  </w:style>
  <w:style w:type="paragraph" w:customStyle="1" w:styleId="CoversheetIntro">
    <w:name w:val="Coversheet Intro"/>
    <w:basedOn w:val="CoversheetTitle"/>
    <w:qFormat/>
    <w:rsid w:val="00902D75"/>
    <w:rPr>
      <w:smallCaps w:val="0"/>
      <w:sz w:val="22"/>
    </w:rPr>
  </w:style>
  <w:style w:type="paragraph" w:customStyle="1" w:styleId="CoversheetStaticText">
    <w:name w:val="Coversheet Static Text"/>
    <w:basedOn w:val="CoversheetIntro"/>
    <w:qFormat/>
    <w:rsid w:val="00902D75"/>
    <w:rPr>
      <w:b w:val="0"/>
    </w:rPr>
  </w:style>
  <w:style w:type="paragraph" w:customStyle="1" w:styleId="CoversheetParty">
    <w:name w:val="Coversheet Party"/>
    <w:basedOn w:val="CoversheetIntro"/>
    <w:qFormat/>
    <w:rsid w:val="00902D75"/>
  </w:style>
  <w:style w:type="paragraph" w:customStyle="1" w:styleId="NoNumUntitledClause">
    <w:name w:val="No Num Untitled Clause"/>
    <w:basedOn w:val="UntitledClause"/>
    <w:qFormat/>
    <w:rsid w:val="00902D75"/>
    <w:pPr>
      <w:numPr>
        <w:numId w:val="0"/>
      </w:numPr>
      <w:ind w:left="720"/>
    </w:pPr>
  </w:style>
  <w:style w:type="paragraph" w:customStyle="1" w:styleId="BackgroundSubclause1">
    <w:name w:val="Background Subclause1"/>
    <w:basedOn w:val="Background"/>
    <w:qFormat/>
    <w:rsid w:val="00902D75"/>
    <w:pPr>
      <w:numPr>
        <w:ilvl w:val="1"/>
      </w:numPr>
    </w:pPr>
  </w:style>
  <w:style w:type="paragraph" w:customStyle="1" w:styleId="BackgroundSubclause2">
    <w:name w:val="Background Subclause2"/>
    <w:basedOn w:val="Background"/>
    <w:qFormat/>
    <w:rsid w:val="00902D75"/>
    <w:pPr>
      <w:numPr>
        <w:ilvl w:val="3"/>
      </w:numPr>
    </w:pPr>
  </w:style>
  <w:style w:type="paragraph" w:customStyle="1" w:styleId="HeadingLevel2CQA">
    <w:name w:val="Heading Level 2 CQA"/>
    <w:basedOn w:val="HeadingLevel2"/>
    <w:qFormat/>
    <w:rsid w:val="00902D75"/>
  </w:style>
  <w:style w:type="paragraph" w:customStyle="1" w:styleId="ClauseBullet1">
    <w:name w:val="Clause Bullet 1"/>
    <w:basedOn w:val="ParaClause"/>
    <w:qFormat/>
    <w:rsid w:val="00902D75"/>
    <w:pPr>
      <w:numPr>
        <w:numId w:val="12"/>
      </w:numPr>
      <w:ind w:left="1077" w:hanging="357"/>
      <w:outlineLvl w:val="0"/>
    </w:pPr>
  </w:style>
  <w:style w:type="paragraph" w:customStyle="1" w:styleId="ClauseBullet2">
    <w:name w:val="Clause Bullet 2"/>
    <w:basedOn w:val="ParaClause"/>
    <w:qFormat/>
    <w:rsid w:val="00902D75"/>
    <w:pPr>
      <w:numPr>
        <w:numId w:val="13"/>
      </w:numPr>
      <w:ind w:left="1434" w:hanging="357"/>
      <w:outlineLvl w:val="1"/>
    </w:pPr>
  </w:style>
  <w:style w:type="paragraph" w:customStyle="1" w:styleId="subclause1Bullet1">
    <w:name w:val="subclause 1 Bullet 1"/>
    <w:basedOn w:val="Parasubclause1"/>
    <w:qFormat/>
    <w:rsid w:val="00902D75"/>
    <w:pPr>
      <w:numPr>
        <w:numId w:val="14"/>
      </w:numPr>
      <w:ind w:left="1077" w:hanging="357"/>
    </w:pPr>
  </w:style>
  <w:style w:type="paragraph" w:customStyle="1" w:styleId="subclause2Bullet1">
    <w:name w:val="subclause 2 Bullet 1"/>
    <w:basedOn w:val="Parasubclause2"/>
    <w:qFormat/>
    <w:rsid w:val="00902D75"/>
    <w:pPr>
      <w:numPr>
        <w:numId w:val="16"/>
      </w:numPr>
      <w:ind w:left="1434" w:hanging="357"/>
    </w:pPr>
  </w:style>
  <w:style w:type="paragraph" w:customStyle="1" w:styleId="subclause3Bullet1">
    <w:name w:val="subclause 3 Bullet 1"/>
    <w:basedOn w:val="Parasubclause3"/>
    <w:qFormat/>
    <w:rsid w:val="00902D75"/>
    <w:pPr>
      <w:numPr>
        <w:numId w:val="15"/>
      </w:numPr>
      <w:ind w:left="2273" w:hanging="357"/>
    </w:pPr>
  </w:style>
  <w:style w:type="paragraph" w:customStyle="1" w:styleId="subclause1Bullet2">
    <w:name w:val="subclause 1 Bullet 2"/>
    <w:basedOn w:val="Parasubclause1"/>
    <w:qFormat/>
    <w:rsid w:val="00902D75"/>
    <w:pPr>
      <w:numPr>
        <w:numId w:val="17"/>
      </w:numPr>
      <w:ind w:left="1434" w:hanging="357"/>
    </w:pPr>
  </w:style>
  <w:style w:type="paragraph" w:customStyle="1" w:styleId="subclause2Bullet2">
    <w:name w:val="subclause 2 Bullet 2"/>
    <w:basedOn w:val="Parasubclause2"/>
    <w:qFormat/>
    <w:rsid w:val="00902D75"/>
    <w:pPr>
      <w:numPr>
        <w:numId w:val="18"/>
      </w:numPr>
      <w:ind w:left="2273" w:hanging="357"/>
    </w:pPr>
  </w:style>
  <w:style w:type="paragraph" w:customStyle="1" w:styleId="subclause3Bullet2">
    <w:name w:val="subclause 3 Bullet 2"/>
    <w:basedOn w:val="Parasubclause3"/>
    <w:qFormat/>
    <w:rsid w:val="00902D75"/>
    <w:pPr>
      <w:numPr>
        <w:numId w:val="19"/>
      </w:numPr>
      <w:ind w:left="2982" w:hanging="357"/>
    </w:pPr>
  </w:style>
  <w:style w:type="paragraph" w:customStyle="1" w:styleId="DefinedTermBullet">
    <w:name w:val="Defined Term Bullet"/>
    <w:basedOn w:val="DefinedTermPara"/>
    <w:qFormat/>
    <w:rsid w:val="00902D75"/>
    <w:pPr>
      <w:numPr>
        <w:numId w:val="20"/>
      </w:numPr>
    </w:pPr>
  </w:style>
  <w:style w:type="paragraph" w:customStyle="1" w:styleId="DefinedTermNumber">
    <w:name w:val="Defined Term Number"/>
    <w:basedOn w:val="DefinedTermPara"/>
    <w:qFormat/>
    <w:rsid w:val="00902D75"/>
    <w:pPr>
      <w:numPr>
        <w:ilvl w:val="1"/>
      </w:numPr>
    </w:pPr>
  </w:style>
  <w:style w:type="paragraph" w:customStyle="1" w:styleId="AdditionalTitle">
    <w:name w:val="Additional Title"/>
    <w:basedOn w:val="Normal"/>
    <w:qFormat/>
    <w:rsid w:val="00902D75"/>
    <w:pPr>
      <w:spacing w:before="0" w:after="120" w:line="300" w:lineRule="atLeast"/>
    </w:pPr>
    <w:rPr>
      <w:rFonts w:ascii="Arial" w:eastAsia="Arial Unicode MS" w:hAnsi="Arial" w:cs="Arial"/>
      <w:b/>
      <w:color w:val="000000"/>
      <w:sz w:val="24"/>
      <w:szCs w:val="20"/>
    </w:rPr>
  </w:style>
  <w:style w:type="character" w:customStyle="1" w:styleId="error">
    <w:name w:val="error"/>
    <w:basedOn w:val="DefaultParagraphFont"/>
    <w:rsid w:val="00902D75"/>
    <w:rPr>
      <w:rFonts w:ascii="Arial" w:eastAsia="Arial" w:hAnsi="Arial" w:cs="Arial"/>
      <w:color w:val="000000"/>
    </w:rPr>
  </w:style>
  <w:style w:type="paragraph" w:customStyle="1" w:styleId="NoNumUntitledsubclause1">
    <w:name w:val="No Num Untitled subclause 1"/>
    <w:basedOn w:val="Untitledsubclause1"/>
    <w:qFormat/>
    <w:rsid w:val="00902D75"/>
    <w:pPr>
      <w:numPr>
        <w:ilvl w:val="0"/>
        <w:numId w:val="0"/>
      </w:numPr>
      <w:ind w:left="720"/>
    </w:pPr>
  </w:style>
  <w:style w:type="paragraph" w:customStyle="1" w:styleId="BackgroundParaClause">
    <w:name w:val="Background Para Clause"/>
    <w:basedOn w:val="Background"/>
    <w:qFormat/>
    <w:rsid w:val="00902D75"/>
    <w:pPr>
      <w:numPr>
        <w:numId w:val="0"/>
      </w:numPr>
    </w:pPr>
  </w:style>
  <w:style w:type="paragraph" w:customStyle="1" w:styleId="BackgroundParaSubclause1">
    <w:name w:val="Background Para Subclause1"/>
    <w:basedOn w:val="BackgroundSubclause1"/>
    <w:qFormat/>
    <w:rsid w:val="00902D75"/>
    <w:pPr>
      <w:numPr>
        <w:ilvl w:val="0"/>
        <w:numId w:val="0"/>
      </w:numPr>
      <w:ind w:left="994"/>
    </w:pPr>
    <w:rPr>
      <w:lang w:val="en-US"/>
    </w:rPr>
  </w:style>
  <w:style w:type="paragraph" w:customStyle="1" w:styleId="BackgroundParaSubclause2">
    <w:name w:val="Background Para Subclause2"/>
    <w:basedOn w:val="BackgroundSubclause2"/>
    <w:qFormat/>
    <w:rsid w:val="00902D75"/>
    <w:pPr>
      <w:numPr>
        <w:ilvl w:val="0"/>
        <w:numId w:val="0"/>
      </w:numPr>
      <w:ind w:left="1701"/>
    </w:pPr>
    <w:rPr>
      <w:lang w:val="en-US"/>
    </w:rPr>
  </w:style>
  <w:style w:type="paragraph" w:customStyle="1" w:styleId="ClauseBulletPara">
    <w:name w:val="Clause Bullet Para"/>
    <w:basedOn w:val="ClauseBullet1"/>
    <w:qFormat/>
    <w:rsid w:val="00902D75"/>
    <w:pPr>
      <w:numPr>
        <w:numId w:val="0"/>
      </w:numPr>
      <w:ind w:left="1080"/>
    </w:pPr>
    <w:rPr>
      <w:lang w:val="en-US"/>
    </w:rPr>
  </w:style>
  <w:style w:type="paragraph" w:customStyle="1" w:styleId="ClauseBullet2Para">
    <w:name w:val="Clause Bullet 2 Para"/>
    <w:basedOn w:val="ClauseBullet2"/>
    <w:qFormat/>
    <w:rsid w:val="00902D75"/>
    <w:pPr>
      <w:numPr>
        <w:numId w:val="0"/>
      </w:numPr>
      <w:ind w:left="1440"/>
    </w:pPr>
    <w:rPr>
      <w:lang w:val="en-US"/>
    </w:rPr>
  </w:style>
  <w:style w:type="paragraph" w:customStyle="1" w:styleId="ACTJurisdictionCheckList">
    <w:name w:val="ACTJurisdictionCheckList"/>
    <w:basedOn w:val="Normal"/>
    <w:rsid w:val="00902D75"/>
    <w:pPr>
      <w:spacing w:before="0" w:after="120" w:line="300" w:lineRule="atLeast"/>
    </w:pPr>
    <w:rPr>
      <w:rFonts w:ascii="Arial" w:eastAsia="Arial Unicode MS" w:hAnsi="Arial" w:cs="Arial"/>
      <w:b/>
      <w:color w:val="000000"/>
      <w:sz w:val="28"/>
      <w:lang w:eastAsia="en-GB"/>
    </w:rPr>
  </w:style>
  <w:style w:type="paragraph" w:customStyle="1" w:styleId="JurisdictionDraftingnoteTitle">
    <w:name w:val="Jurisdiction Draftingnote Title"/>
    <w:basedOn w:val="DraftingnoteTitle"/>
    <w:qFormat/>
    <w:rsid w:val="00902D75"/>
  </w:style>
  <w:style w:type="paragraph" w:customStyle="1" w:styleId="ScheduleTitleClause">
    <w:name w:val="Schedule Title Clause"/>
    <w:basedOn w:val="Normal"/>
    <w:rsid w:val="00902D75"/>
    <w:pPr>
      <w:keepNext/>
      <w:numPr>
        <w:ilvl w:val="2"/>
        <w:numId w:val="21"/>
      </w:numPr>
      <w:spacing w:before="240" w:after="240" w:line="300" w:lineRule="atLeast"/>
      <w:jc w:val="both"/>
      <w:outlineLvl w:val="0"/>
    </w:pPr>
    <w:rPr>
      <w:rFonts w:ascii="Arial" w:eastAsia="Arial Unicode MS" w:hAnsi="Arial" w:cs="Arial"/>
      <w:b/>
      <w:color w:val="000000"/>
      <w:kern w:val="28"/>
      <w:szCs w:val="20"/>
    </w:rPr>
  </w:style>
  <w:style w:type="paragraph" w:customStyle="1" w:styleId="ScheduleUntitledsubclause1">
    <w:name w:val="Schedule Untitled subclause 1"/>
    <w:basedOn w:val="Normal"/>
    <w:rsid w:val="00902D75"/>
    <w:pPr>
      <w:numPr>
        <w:ilvl w:val="3"/>
        <w:numId w:val="21"/>
      </w:numPr>
      <w:spacing w:before="280" w:after="120" w:line="300" w:lineRule="atLeast"/>
      <w:jc w:val="both"/>
      <w:outlineLvl w:val="1"/>
    </w:pPr>
    <w:rPr>
      <w:rFonts w:ascii="Arial" w:eastAsia="Arial Unicode MS" w:hAnsi="Arial" w:cs="Arial"/>
      <w:color w:val="000000"/>
      <w:szCs w:val="20"/>
    </w:rPr>
  </w:style>
  <w:style w:type="paragraph" w:customStyle="1" w:styleId="ScheduleUntitledsubclause2">
    <w:name w:val="Schedule Untitled subclause 2"/>
    <w:basedOn w:val="Normal"/>
    <w:rsid w:val="00902D75"/>
    <w:pPr>
      <w:numPr>
        <w:ilvl w:val="4"/>
        <w:numId w:val="21"/>
      </w:numPr>
      <w:spacing w:before="0" w:after="120" w:line="300" w:lineRule="atLeast"/>
      <w:jc w:val="both"/>
      <w:outlineLvl w:val="2"/>
    </w:pPr>
    <w:rPr>
      <w:rFonts w:ascii="Arial" w:eastAsia="Arial Unicode MS" w:hAnsi="Arial" w:cs="Arial"/>
      <w:color w:val="000000"/>
      <w:szCs w:val="20"/>
    </w:rPr>
  </w:style>
  <w:style w:type="paragraph" w:customStyle="1" w:styleId="ScheduleUntitledsubclause3">
    <w:name w:val="Schedule Untitled subclause 3"/>
    <w:basedOn w:val="Normal"/>
    <w:rsid w:val="00902D75"/>
    <w:pPr>
      <w:numPr>
        <w:ilvl w:val="5"/>
        <w:numId w:val="21"/>
      </w:numPr>
      <w:tabs>
        <w:tab w:val="left" w:pos="2261"/>
      </w:tabs>
      <w:spacing w:before="0" w:after="120" w:line="300" w:lineRule="atLeast"/>
      <w:jc w:val="both"/>
      <w:outlineLvl w:val="3"/>
    </w:pPr>
    <w:rPr>
      <w:rFonts w:ascii="Arial" w:eastAsia="Arial Unicode MS" w:hAnsi="Arial" w:cs="Arial"/>
      <w:color w:val="000000"/>
      <w:szCs w:val="20"/>
    </w:rPr>
  </w:style>
  <w:style w:type="paragraph" w:customStyle="1" w:styleId="ScheduleUntitledsubclause4">
    <w:name w:val="Schedule Untitled subclause 4"/>
    <w:basedOn w:val="Normal"/>
    <w:rsid w:val="00902D75"/>
    <w:pPr>
      <w:spacing w:before="0" w:after="120" w:line="300" w:lineRule="atLeast"/>
      <w:jc w:val="both"/>
      <w:outlineLvl w:val="4"/>
    </w:pPr>
    <w:rPr>
      <w:rFonts w:ascii="Arial" w:eastAsia="Arial Unicode MS" w:hAnsi="Arial" w:cs="Arial"/>
      <w:color w:val="000000"/>
      <w:szCs w:val="20"/>
    </w:rPr>
  </w:style>
  <w:style w:type="paragraph" w:customStyle="1" w:styleId="BulletListPattern1">
    <w:name w:val="Bullet List Pattern 1"/>
    <w:basedOn w:val="BulletList1"/>
    <w:qFormat/>
    <w:rsid w:val="00902D75"/>
    <w:pPr>
      <w:shd w:val="clear" w:color="auto" w:fill="D9D9D9"/>
      <w:spacing w:after="120" w:line="240" w:lineRule="auto"/>
      <w:ind w:left="714" w:hanging="357"/>
    </w:pPr>
  </w:style>
  <w:style w:type="paragraph" w:customStyle="1" w:styleId="BulletListPattern2">
    <w:name w:val="Bullet List Pattern 2"/>
    <w:basedOn w:val="BulletList2"/>
    <w:qFormat/>
    <w:rsid w:val="00902D75"/>
    <w:pPr>
      <w:shd w:val="clear" w:color="auto" w:fill="D9D9D9"/>
      <w:ind w:left="1077"/>
    </w:pPr>
  </w:style>
  <w:style w:type="paragraph" w:customStyle="1" w:styleId="ScheduleUntitledClause">
    <w:name w:val="Schedule Untitled Clause"/>
    <w:basedOn w:val="ScheduleTitleClause"/>
    <w:qFormat/>
    <w:rsid w:val="00902D75"/>
    <w:pPr>
      <w:spacing w:before="120"/>
    </w:pPr>
    <w:rPr>
      <w:b w:val="0"/>
    </w:rPr>
  </w:style>
  <w:style w:type="paragraph" w:customStyle="1" w:styleId="EmptyClausePara">
    <w:name w:val="Empty Clause Para"/>
    <w:basedOn w:val="IgnoredSpacing"/>
    <w:qFormat/>
    <w:rsid w:val="00902D75"/>
  </w:style>
  <w:style w:type="paragraph" w:customStyle="1" w:styleId="ScheduleTitlesubclause1">
    <w:name w:val="Schedule Title subclause1"/>
    <w:basedOn w:val="ScheduleUntitledsubclause1"/>
    <w:qFormat/>
    <w:rsid w:val="00902D75"/>
    <w:pPr>
      <w:spacing w:before="120"/>
    </w:pPr>
    <w:rPr>
      <w:b/>
    </w:rPr>
  </w:style>
  <w:style w:type="paragraph" w:customStyle="1" w:styleId="835FF0B0D5344FE4A8EE41F54AA7E17C16">
    <w:name w:val="835FF0B0D5344FE4A8EE41F54AA7E17C16"/>
    <w:rsid w:val="00902D75"/>
    <w:pPr>
      <w:spacing w:after="120"/>
    </w:pPr>
    <w:rPr>
      <w:rFonts w:ascii="Arial" w:eastAsia="Times New Roman" w:hAnsi="Arial" w:cs="Times New Roman"/>
      <w:color w:val="000000"/>
      <w:lang w:val="en-US"/>
    </w:rPr>
  </w:style>
  <w:style w:type="character" w:customStyle="1" w:styleId="UnresolvedMention1">
    <w:name w:val="Unresolved Mention1"/>
    <w:basedOn w:val="DefaultParagraphFont"/>
    <w:uiPriority w:val="99"/>
    <w:semiHidden/>
    <w:unhideWhenUsed/>
    <w:rsid w:val="00902D75"/>
    <w:rPr>
      <w:rFonts w:ascii="Arial" w:eastAsia="Arial" w:hAnsi="Arial" w:cs="Arial"/>
      <w:color w:val="000000"/>
      <w:shd w:val="clear" w:color="auto" w:fill="E6E6E6"/>
    </w:rPr>
  </w:style>
  <w:style w:type="paragraph" w:customStyle="1" w:styleId="SectorSpecificNoteTitle">
    <w:name w:val="Sector Specific Note Title"/>
    <w:basedOn w:val="JurisdictionDraftingnoteTitle"/>
    <w:qFormat/>
    <w:rsid w:val="00902D75"/>
  </w:style>
  <w:style w:type="table" w:customStyle="1" w:styleId="ShadedTable1">
    <w:name w:val="Shaded Table1"/>
    <w:basedOn w:val="TableNormal"/>
    <w:uiPriority w:val="99"/>
    <w:rsid w:val="00902D75"/>
    <w:rPr>
      <w:rFonts w:ascii="Calibri" w:eastAsia="Times New Roman" w:hAnsi="Calibri" w:cs="Times New Roman"/>
      <w:color w:val="000000"/>
      <w:sz w:val="20"/>
      <w:szCs w:val="20"/>
      <w:lang w:eastAsia="en-GB"/>
    </w:rPr>
    <w:tblPr>
      <w:tblBorders>
        <w:top w:val="single" w:sz="4" w:space="0" w:color="auto"/>
        <w:left w:val="single" w:sz="4" w:space="0" w:color="auto"/>
        <w:bottom w:val="single" w:sz="4" w:space="0" w:color="auto"/>
        <w:right w:val="single" w:sz="4" w:space="0" w:color="auto"/>
        <w:insideH w:val="nil"/>
        <w:insideV w:val="nil"/>
      </w:tblBorders>
    </w:tblPr>
    <w:tcPr>
      <w:shd w:val="clear" w:color="auto" w:fill="EEECE1"/>
    </w:tcPr>
  </w:style>
  <w:style w:type="character" w:customStyle="1" w:styleId="toc-search-keyword">
    <w:name w:val="toc-search-keyword"/>
    <w:basedOn w:val="DefaultParagraphFont"/>
    <w:rsid w:val="00902D75"/>
    <w:rPr>
      <w:rFonts w:ascii="Arial" w:eastAsia="Arial" w:hAnsi="Arial" w:cs="Arial"/>
      <w:color w:val="000000"/>
    </w:rPr>
  </w:style>
  <w:style w:type="paragraph" w:customStyle="1" w:styleId="IgnoredEmptysubclause">
    <w:name w:val="Ignored Empty subclause"/>
    <w:basedOn w:val="Normal"/>
    <w:link w:val="IgnoredEmptysubclauseChar"/>
    <w:qFormat/>
    <w:rsid w:val="00902D75"/>
    <w:pPr>
      <w:spacing w:before="0" w:after="200" w:line="240" w:lineRule="atLeast"/>
    </w:pPr>
    <w:rPr>
      <w:rFonts w:ascii="Arial" w:eastAsia="Arial" w:hAnsi="Arial" w:cs="Arial"/>
      <w:color w:val="000000"/>
      <w:lang w:eastAsia="en-GB"/>
    </w:rPr>
  </w:style>
  <w:style w:type="character" w:styleId="CommentReference">
    <w:name w:val="annotation reference"/>
    <w:basedOn w:val="DefaultParagraphFont"/>
    <w:uiPriority w:val="99"/>
    <w:semiHidden/>
    <w:unhideWhenUsed/>
    <w:rsid w:val="00902D75"/>
    <w:rPr>
      <w:rFonts w:ascii="Arial" w:eastAsia="Arial" w:hAnsi="Arial" w:cs="Arial"/>
      <w:color w:val="000000"/>
      <w:sz w:val="16"/>
      <w:szCs w:val="16"/>
    </w:rPr>
  </w:style>
  <w:style w:type="paragraph" w:styleId="CommentText">
    <w:name w:val="annotation text"/>
    <w:basedOn w:val="Normal"/>
    <w:link w:val="CommentTextChar"/>
    <w:uiPriority w:val="99"/>
    <w:unhideWhenUsed/>
    <w:rsid w:val="00902D75"/>
    <w:pPr>
      <w:spacing w:before="0" w:after="200"/>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902D75"/>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902D75"/>
    <w:rPr>
      <w:b/>
      <w:bCs/>
    </w:rPr>
  </w:style>
  <w:style w:type="character" w:customStyle="1" w:styleId="CommentSubjectChar">
    <w:name w:val="Comment Subject Char"/>
    <w:basedOn w:val="CommentTextChar"/>
    <w:link w:val="CommentSubject"/>
    <w:uiPriority w:val="99"/>
    <w:semiHidden/>
    <w:rsid w:val="00902D75"/>
    <w:rPr>
      <w:rFonts w:ascii="Arial" w:eastAsia="Arial" w:hAnsi="Arial" w:cs="Arial"/>
      <w:b/>
      <w:bCs/>
      <w:color w:val="000000"/>
      <w:sz w:val="20"/>
      <w:szCs w:val="20"/>
      <w:lang w:eastAsia="en-GB"/>
    </w:rPr>
  </w:style>
  <w:style w:type="character" w:customStyle="1" w:styleId="BulletList1Char">
    <w:name w:val="Bullet List 1 Char"/>
    <w:basedOn w:val="DefaultParagraphFont"/>
    <w:link w:val="BulletList1"/>
    <w:locked/>
    <w:rsid w:val="00902D75"/>
    <w:rPr>
      <w:rFonts w:ascii="Arial" w:eastAsia="Arial Unicode MS" w:hAnsi="Arial" w:cs="Arial"/>
      <w:color w:val="000000"/>
      <w:sz w:val="22"/>
      <w:szCs w:val="20"/>
    </w:rPr>
  </w:style>
  <w:style w:type="character" w:customStyle="1" w:styleId="IgnoredEmptysubclauseChar">
    <w:name w:val="Ignored Empty subclause Char"/>
    <w:basedOn w:val="DefaultParagraphFont"/>
    <w:link w:val="IgnoredEmptysubclause"/>
    <w:rsid w:val="00902D75"/>
    <w:rPr>
      <w:rFonts w:ascii="Arial" w:eastAsia="Arial" w:hAnsi="Arial" w:cs="Arial"/>
      <w:color w:val="000000"/>
      <w:sz w:val="22"/>
      <w:szCs w:val="22"/>
      <w:lang w:eastAsia="en-GB"/>
    </w:rPr>
  </w:style>
  <w:style w:type="character" w:customStyle="1" w:styleId="cohidesearchterm">
    <w:name w:val="co_hidesearchterm"/>
    <w:basedOn w:val="DefaultParagraphFont"/>
    <w:rsid w:val="00902D75"/>
    <w:rPr>
      <w:rFonts w:ascii="Arial" w:eastAsia="Arial" w:hAnsi="Arial" w:cs="Arial"/>
      <w:color w:val="000000"/>
    </w:rPr>
  </w:style>
  <w:style w:type="character" w:styleId="Mention">
    <w:name w:val="Mention"/>
    <w:basedOn w:val="DefaultParagraphFont"/>
    <w:uiPriority w:val="99"/>
    <w:unhideWhenUsed/>
    <w:rsid w:val="00902D75"/>
    <w:rPr>
      <w:color w:val="2B579A"/>
      <w:shd w:val="clear" w:color="auto" w:fill="E6E6E6"/>
    </w:rPr>
  </w:style>
  <w:style w:type="paragraph" w:customStyle="1" w:styleId="TableHeader">
    <w:name w:val="Table Header"/>
    <w:basedOn w:val="Normal"/>
    <w:link w:val="TableHeaderChar"/>
    <w:qFormat/>
    <w:rsid w:val="00902D75"/>
    <w:pPr>
      <w:spacing w:before="0"/>
      <w:jc w:val="both"/>
    </w:pPr>
    <w:rPr>
      <w:rFonts w:ascii="Arial" w:eastAsiaTheme="minorHAnsi" w:hAnsi="Arial" w:cs="Arial"/>
      <w:b/>
      <w:bCs/>
      <w:color w:val="383B3F" w:themeColor="text1"/>
      <w:sz w:val="20"/>
    </w:rPr>
  </w:style>
  <w:style w:type="character" w:customStyle="1" w:styleId="TableHeaderChar">
    <w:name w:val="Table Header Char"/>
    <w:basedOn w:val="DefaultParagraphFont"/>
    <w:link w:val="TableHeader"/>
    <w:rsid w:val="00902D75"/>
    <w:rPr>
      <w:rFonts w:ascii="Arial" w:eastAsiaTheme="minorHAnsi" w:hAnsi="Arial" w:cs="Arial"/>
      <w:b/>
      <w:bCs/>
      <w:color w:val="383B3F" w:themeColor="text1"/>
      <w:sz w:val="20"/>
      <w:szCs w:val="22"/>
    </w:rPr>
  </w:style>
  <w:style w:type="paragraph" w:customStyle="1" w:styleId="Bulletlevel2">
    <w:name w:val="Bullet level 2"/>
    <w:basedOn w:val="Normal"/>
    <w:qFormat/>
    <w:rsid w:val="00902D75"/>
    <w:pPr>
      <w:numPr>
        <w:ilvl w:val="1"/>
        <w:numId w:val="25"/>
      </w:numPr>
      <w:spacing w:before="0" w:after="200" w:line="276" w:lineRule="auto"/>
      <w:jc w:val="both"/>
    </w:pPr>
    <w:rPr>
      <w:rFonts w:ascii="Arial" w:eastAsiaTheme="minorHAnsi" w:hAnsi="Arial" w:cs="Arial"/>
      <w:color w:val="383B3F" w:themeColor="text1"/>
      <w:sz w:val="20"/>
    </w:rPr>
  </w:style>
  <w:style w:type="paragraph" w:customStyle="1" w:styleId="TableDefListParagraph">
    <w:name w:val="TableDefList Paragraph"/>
    <w:basedOn w:val="BodyText"/>
    <w:rsid w:val="00902D75"/>
    <w:pPr>
      <w:numPr>
        <w:numId w:val="26"/>
      </w:numPr>
      <w:spacing w:before="0" w:after="160" w:line="259" w:lineRule="auto"/>
      <w:ind w:left="720" w:hanging="360"/>
    </w:pPr>
    <w:rPr>
      <w:rFonts w:ascii="Segoe UI" w:eastAsia="Calibri" w:hAnsi="Segoe UI" w:cs="Times New Roman"/>
      <w:color w:val="072A39"/>
      <w:sz w:val="20"/>
      <w:szCs w:val="20"/>
    </w:rPr>
  </w:style>
  <w:style w:type="paragraph" w:customStyle="1" w:styleId="TableDefListParagraph1">
    <w:name w:val="TableDefList Paragraph 1"/>
    <w:basedOn w:val="BodyText"/>
    <w:rsid w:val="00902D75"/>
    <w:pPr>
      <w:numPr>
        <w:ilvl w:val="1"/>
        <w:numId w:val="26"/>
      </w:numPr>
      <w:tabs>
        <w:tab w:val="clear" w:pos="720"/>
      </w:tabs>
      <w:spacing w:before="0" w:after="160" w:line="259" w:lineRule="auto"/>
      <w:ind w:left="1440" w:hanging="360"/>
    </w:pPr>
    <w:rPr>
      <w:rFonts w:ascii="Segoe UI" w:eastAsia="Calibri" w:hAnsi="Segoe UI" w:cs="Times New Roman"/>
      <w:color w:val="072A39"/>
      <w:sz w:val="20"/>
      <w:szCs w:val="20"/>
    </w:rPr>
  </w:style>
  <w:style w:type="paragraph" w:customStyle="1" w:styleId="TableDefListParagraph2">
    <w:name w:val="TableDefList Paragraph 2"/>
    <w:basedOn w:val="TableDefListParagraph"/>
    <w:rsid w:val="00902D75"/>
    <w:pPr>
      <w:numPr>
        <w:ilvl w:val="2"/>
      </w:numPr>
      <w:tabs>
        <w:tab w:val="clear" w:pos="1440"/>
      </w:tabs>
      <w:ind w:left="2160" w:hanging="180"/>
    </w:pPr>
  </w:style>
  <w:style w:type="paragraph" w:styleId="BodyText">
    <w:name w:val="Body Text"/>
    <w:basedOn w:val="Normal"/>
    <w:link w:val="BodyTextChar"/>
    <w:uiPriority w:val="99"/>
    <w:semiHidden/>
    <w:unhideWhenUsed/>
    <w:rsid w:val="00902D75"/>
    <w:pPr>
      <w:spacing w:after="120"/>
    </w:pPr>
    <w:rPr>
      <w:rFonts w:asciiTheme="minorHAnsi" w:hAnsiTheme="minorHAnsi"/>
    </w:rPr>
  </w:style>
  <w:style w:type="character" w:customStyle="1" w:styleId="BodyTextChar">
    <w:name w:val="Body Text Char"/>
    <w:basedOn w:val="DefaultParagraphFont"/>
    <w:link w:val="BodyText"/>
    <w:uiPriority w:val="99"/>
    <w:semiHidden/>
    <w:rsid w:val="00902D75"/>
    <w:rPr>
      <w:color w:val="383B3F" w:themeColor="text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8398">
      <w:bodyDiv w:val="1"/>
      <w:marLeft w:val="0"/>
      <w:marRight w:val="0"/>
      <w:marTop w:val="0"/>
      <w:marBottom w:val="0"/>
      <w:divBdr>
        <w:top w:val="none" w:sz="0" w:space="0" w:color="auto"/>
        <w:left w:val="none" w:sz="0" w:space="0" w:color="auto"/>
        <w:bottom w:val="none" w:sz="0" w:space="0" w:color="auto"/>
        <w:right w:val="none" w:sz="0" w:space="0" w:color="auto"/>
      </w:divBdr>
    </w:div>
    <w:div w:id="196938159">
      <w:bodyDiv w:val="1"/>
      <w:marLeft w:val="0"/>
      <w:marRight w:val="0"/>
      <w:marTop w:val="0"/>
      <w:marBottom w:val="0"/>
      <w:divBdr>
        <w:top w:val="none" w:sz="0" w:space="0" w:color="auto"/>
        <w:left w:val="none" w:sz="0" w:space="0" w:color="auto"/>
        <w:bottom w:val="none" w:sz="0" w:space="0" w:color="auto"/>
        <w:right w:val="none" w:sz="0" w:space="0" w:color="auto"/>
      </w:divBdr>
    </w:div>
    <w:div w:id="214974575">
      <w:bodyDiv w:val="1"/>
      <w:marLeft w:val="0"/>
      <w:marRight w:val="0"/>
      <w:marTop w:val="0"/>
      <w:marBottom w:val="0"/>
      <w:divBdr>
        <w:top w:val="none" w:sz="0" w:space="0" w:color="auto"/>
        <w:left w:val="none" w:sz="0" w:space="0" w:color="auto"/>
        <w:bottom w:val="none" w:sz="0" w:space="0" w:color="auto"/>
        <w:right w:val="none" w:sz="0" w:space="0" w:color="auto"/>
      </w:divBdr>
    </w:div>
    <w:div w:id="240065070">
      <w:bodyDiv w:val="1"/>
      <w:marLeft w:val="0"/>
      <w:marRight w:val="0"/>
      <w:marTop w:val="0"/>
      <w:marBottom w:val="0"/>
      <w:divBdr>
        <w:top w:val="none" w:sz="0" w:space="0" w:color="auto"/>
        <w:left w:val="none" w:sz="0" w:space="0" w:color="auto"/>
        <w:bottom w:val="none" w:sz="0" w:space="0" w:color="auto"/>
        <w:right w:val="none" w:sz="0" w:space="0" w:color="auto"/>
      </w:divBdr>
    </w:div>
    <w:div w:id="346757322">
      <w:bodyDiv w:val="1"/>
      <w:marLeft w:val="0"/>
      <w:marRight w:val="0"/>
      <w:marTop w:val="0"/>
      <w:marBottom w:val="0"/>
      <w:divBdr>
        <w:top w:val="none" w:sz="0" w:space="0" w:color="auto"/>
        <w:left w:val="none" w:sz="0" w:space="0" w:color="auto"/>
        <w:bottom w:val="none" w:sz="0" w:space="0" w:color="auto"/>
        <w:right w:val="none" w:sz="0" w:space="0" w:color="auto"/>
      </w:divBdr>
    </w:div>
    <w:div w:id="523636314">
      <w:bodyDiv w:val="1"/>
      <w:marLeft w:val="0"/>
      <w:marRight w:val="0"/>
      <w:marTop w:val="0"/>
      <w:marBottom w:val="0"/>
      <w:divBdr>
        <w:top w:val="none" w:sz="0" w:space="0" w:color="auto"/>
        <w:left w:val="none" w:sz="0" w:space="0" w:color="auto"/>
        <w:bottom w:val="none" w:sz="0" w:space="0" w:color="auto"/>
        <w:right w:val="none" w:sz="0" w:space="0" w:color="auto"/>
      </w:divBdr>
    </w:div>
    <w:div w:id="631177917">
      <w:bodyDiv w:val="1"/>
      <w:marLeft w:val="0"/>
      <w:marRight w:val="0"/>
      <w:marTop w:val="0"/>
      <w:marBottom w:val="0"/>
      <w:divBdr>
        <w:top w:val="none" w:sz="0" w:space="0" w:color="auto"/>
        <w:left w:val="none" w:sz="0" w:space="0" w:color="auto"/>
        <w:bottom w:val="none" w:sz="0" w:space="0" w:color="auto"/>
        <w:right w:val="none" w:sz="0" w:space="0" w:color="auto"/>
      </w:divBdr>
    </w:div>
    <w:div w:id="669672475">
      <w:bodyDiv w:val="1"/>
      <w:marLeft w:val="0"/>
      <w:marRight w:val="0"/>
      <w:marTop w:val="0"/>
      <w:marBottom w:val="0"/>
      <w:divBdr>
        <w:top w:val="none" w:sz="0" w:space="0" w:color="auto"/>
        <w:left w:val="none" w:sz="0" w:space="0" w:color="auto"/>
        <w:bottom w:val="none" w:sz="0" w:space="0" w:color="auto"/>
        <w:right w:val="none" w:sz="0" w:space="0" w:color="auto"/>
      </w:divBdr>
    </w:div>
    <w:div w:id="688526039">
      <w:bodyDiv w:val="1"/>
      <w:marLeft w:val="0"/>
      <w:marRight w:val="0"/>
      <w:marTop w:val="0"/>
      <w:marBottom w:val="0"/>
      <w:divBdr>
        <w:top w:val="none" w:sz="0" w:space="0" w:color="auto"/>
        <w:left w:val="none" w:sz="0" w:space="0" w:color="auto"/>
        <w:bottom w:val="none" w:sz="0" w:space="0" w:color="auto"/>
        <w:right w:val="none" w:sz="0" w:space="0" w:color="auto"/>
      </w:divBdr>
    </w:div>
    <w:div w:id="713121707">
      <w:bodyDiv w:val="1"/>
      <w:marLeft w:val="0"/>
      <w:marRight w:val="0"/>
      <w:marTop w:val="0"/>
      <w:marBottom w:val="0"/>
      <w:divBdr>
        <w:top w:val="none" w:sz="0" w:space="0" w:color="auto"/>
        <w:left w:val="none" w:sz="0" w:space="0" w:color="auto"/>
        <w:bottom w:val="none" w:sz="0" w:space="0" w:color="auto"/>
        <w:right w:val="none" w:sz="0" w:space="0" w:color="auto"/>
      </w:divBdr>
    </w:div>
    <w:div w:id="1060323338">
      <w:bodyDiv w:val="1"/>
      <w:marLeft w:val="0"/>
      <w:marRight w:val="0"/>
      <w:marTop w:val="0"/>
      <w:marBottom w:val="0"/>
      <w:divBdr>
        <w:top w:val="none" w:sz="0" w:space="0" w:color="auto"/>
        <w:left w:val="none" w:sz="0" w:space="0" w:color="auto"/>
        <w:bottom w:val="none" w:sz="0" w:space="0" w:color="auto"/>
        <w:right w:val="none" w:sz="0" w:space="0" w:color="auto"/>
      </w:divBdr>
    </w:div>
    <w:div w:id="1227109434">
      <w:bodyDiv w:val="1"/>
      <w:marLeft w:val="0"/>
      <w:marRight w:val="0"/>
      <w:marTop w:val="0"/>
      <w:marBottom w:val="0"/>
      <w:divBdr>
        <w:top w:val="none" w:sz="0" w:space="0" w:color="auto"/>
        <w:left w:val="none" w:sz="0" w:space="0" w:color="auto"/>
        <w:bottom w:val="none" w:sz="0" w:space="0" w:color="auto"/>
        <w:right w:val="none" w:sz="0" w:space="0" w:color="auto"/>
      </w:divBdr>
    </w:div>
    <w:div w:id="1465150866">
      <w:bodyDiv w:val="1"/>
      <w:marLeft w:val="0"/>
      <w:marRight w:val="0"/>
      <w:marTop w:val="0"/>
      <w:marBottom w:val="0"/>
      <w:divBdr>
        <w:top w:val="none" w:sz="0" w:space="0" w:color="auto"/>
        <w:left w:val="none" w:sz="0" w:space="0" w:color="auto"/>
        <w:bottom w:val="none" w:sz="0" w:space="0" w:color="auto"/>
        <w:right w:val="none" w:sz="0" w:space="0" w:color="auto"/>
      </w:divBdr>
    </w:div>
    <w:div w:id="1502812098">
      <w:bodyDiv w:val="1"/>
      <w:marLeft w:val="0"/>
      <w:marRight w:val="0"/>
      <w:marTop w:val="0"/>
      <w:marBottom w:val="0"/>
      <w:divBdr>
        <w:top w:val="none" w:sz="0" w:space="0" w:color="auto"/>
        <w:left w:val="none" w:sz="0" w:space="0" w:color="auto"/>
        <w:bottom w:val="none" w:sz="0" w:space="0" w:color="auto"/>
        <w:right w:val="none" w:sz="0" w:space="0" w:color="auto"/>
      </w:divBdr>
    </w:div>
    <w:div w:id="1548451464">
      <w:bodyDiv w:val="1"/>
      <w:marLeft w:val="0"/>
      <w:marRight w:val="0"/>
      <w:marTop w:val="0"/>
      <w:marBottom w:val="0"/>
      <w:divBdr>
        <w:top w:val="none" w:sz="0" w:space="0" w:color="auto"/>
        <w:left w:val="none" w:sz="0" w:space="0" w:color="auto"/>
        <w:bottom w:val="none" w:sz="0" w:space="0" w:color="auto"/>
        <w:right w:val="none" w:sz="0" w:space="0" w:color="auto"/>
      </w:divBdr>
    </w:div>
    <w:div w:id="1632445358">
      <w:bodyDiv w:val="1"/>
      <w:marLeft w:val="0"/>
      <w:marRight w:val="0"/>
      <w:marTop w:val="0"/>
      <w:marBottom w:val="0"/>
      <w:divBdr>
        <w:top w:val="none" w:sz="0" w:space="0" w:color="auto"/>
        <w:left w:val="none" w:sz="0" w:space="0" w:color="auto"/>
        <w:bottom w:val="none" w:sz="0" w:space="0" w:color="auto"/>
        <w:right w:val="none" w:sz="0" w:space="0" w:color="auto"/>
      </w:divBdr>
    </w:div>
    <w:div w:id="1754203633">
      <w:bodyDiv w:val="1"/>
      <w:marLeft w:val="0"/>
      <w:marRight w:val="0"/>
      <w:marTop w:val="0"/>
      <w:marBottom w:val="0"/>
      <w:divBdr>
        <w:top w:val="none" w:sz="0" w:space="0" w:color="auto"/>
        <w:left w:val="none" w:sz="0" w:space="0" w:color="auto"/>
        <w:bottom w:val="none" w:sz="0" w:space="0" w:color="auto"/>
        <w:right w:val="none" w:sz="0" w:space="0" w:color="auto"/>
      </w:divBdr>
    </w:div>
    <w:div w:id="1794666597">
      <w:bodyDiv w:val="1"/>
      <w:marLeft w:val="0"/>
      <w:marRight w:val="0"/>
      <w:marTop w:val="0"/>
      <w:marBottom w:val="0"/>
      <w:divBdr>
        <w:top w:val="none" w:sz="0" w:space="0" w:color="auto"/>
        <w:left w:val="none" w:sz="0" w:space="0" w:color="auto"/>
        <w:bottom w:val="none" w:sz="0" w:space="0" w:color="auto"/>
        <w:right w:val="none" w:sz="0" w:space="0" w:color="auto"/>
      </w:divBdr>
    </w:div>
    <w:div w:id="1889993154">
      <w:bodyDiv w:val="1"/>
      <w:marLeft w:val="0"/>
      <w:marRight w:val="0"/>
      <w:marTop w:val="0"/>
      <w:marBottom w:val="0"/>
      <w:divBdr>
        <w:top w:val="none" w:sz="0" w:space="0" w:color="auto"/>
        <w:left w:val="none" w:sz="0" w:space="0" w:color="auto"/>
        <w:bottom w:val="none" w:sz="0" w:space="0" w:color="auto"/>
        <w:right w:val="none" w:sz="0" w:space="0" w:color="auto"/>
      </w:divBdr>
    </w:div>
    <w:div w:id="1993481401">
      <w:bodyDiv w:val="1"/>
      <w:marLeft w:val="0"/>
      <w:marRight w:val="0"/>
      <w:marTop w:val="0"/>
      <w:marBottom w:val="0"/>
      <w:divBdr>
        <w:top w:val="none" w:sz="0" w:space="0" w:color="auto"/>
        <w:left w:val="none" w:sz="0" w:space="0" w:color="auto"/>
        <w:bottom w:val="none" w:sz="0" w:space="0" w:color="auto"/>
        <w:right w:val="none" w:sz="0" w:space="0" w:color="auto"/>
      </w:divBdr>
    </w:div>
    <w:div w:id="1994094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Ambrey Theme">
  <a:themeElements>
    <a:clrScheme name="Ambrey">
      <a:dk1>
        <a:srgbClr val="383B3F"/>
      </a:dk1>
      <a:lt1>
        <a:sysClr val="window" lastClr="FFFFFF"/>
      </a:lt1>
      <a:dk2>
        <a:srgbClr val="383B3F"/>
      </a:dk2>
      <a:lt2>
        <a:srgbClr val="FFFFFF"/>
      </a:lt2>
      <a:accent1>
        <a:srgbClr val="F0554A"/>
      </a:accent1>
      <a:accent2>
        <a:srgbClr val="F0554A"/>
      </a:accent2>
      <a:accent3>
        <a:srgbClr val="F0554A"/>
      </a:accent3>
      <a:accent4>
        <a:srgbClr val="F0554A"/>
      </a:accent4>
      <a:accent5>
        <a:srgbClr val="F0554A"/>
      </a:accent5>
      <a:accent6>
        <a:srgbClr val="F0554A"/>
      </a:accent6>
      <a:hlink>
        <a:srgbClr val="F0554A"/>
      </a:hlink>
      <a:folHlink>
        <a:srgbClr val="383B3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D9F5E5186A6E4DB0833BB023F02CB6" ma:contentTypeVersion="11054" ma:contentTypeDescription="Create a new document." ma:contentTypeScope="" ma:versionID="65f5e2052f5a0f03e0811cb3133570cc">
  <xsd:schema xmlns:xsd="http://www.w3.org/2001/XMLSchema" xmlns:xs="http://www.w3.org/2001/XMLSchema" xmlns:p="http://schemas.microsoft.com/office/2006/metadata/properties" xmlns:ns2="cdb29648-2a4f-4e91-ace7-868ee6cbe7ac" xmlns:ns3="76dc7591-8ccd-403f-82e1-9ec3caa966cf" targetNamespace="http://schemas.microsoft.com/office/2006/metadata/properties" ma:root="true" ma:fieldsID="004058cdc1c27f5c8cbc3cdee42b1e6d" ns2:_="" ns3:_="">
    <xsd:import namespace="cdb29648-2a4f-4e91-ace7-868ee6cbe7ac"/>
    <xsd:import namespace="76dc7591-8ccd-403f-82e1-9ec3caa966c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29648-2a4f-4e91-ace7-868ee6cbe7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7e49d0a-0bfd-4390-8613-9c34eb9f0d0d}" ma:internalName="TaxCatchAll" ma:showField="CatchAllData" ma:web="cdb29648-2a4f-4e91-ace7-868ee6cbe7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dc7591-8ccd-403f-82e1-9ec3caa966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1dde8d9-46c0-4c63-8e49-3ea3cdf98d1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db29648-2a4f-4e91-ace7-868ee6cbe7ac">S3VDXHJ6W3YW-187062429-17337</_dlc_DocId>
    <_dlc_DocIdUrl xmlns="cdb29648-2a4f-4e91-ace7-868ee6cbe7ac">
      <Url>https://ambrey.sharepoint.com/sites/SDrive/_layouts/15/DocIdRedir.aspx?ID=S3VDXHJ6W3YW-187062429-17337</Url>
      <Description>S3VDXHJ6W3YW-187062429-17337</Description>
    </_dlc_DocIdUrl>
    <TaxCatchAll xmlns="cdb29648-2a4f-4e91-ace7-868ee6cbe7ac" xsi:nil="true"/>
    <lcf76f155ced4ddcb4097134ff3c332f xmlns="76dc7591-8ccd-403f-82e1-9ec3caa966c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C4FEA80-823F-46C3-B30F-07240D414CDE}">
  <ds:schemaRefs>
    <ds:schemaRef ds:uri="http://schemas.openxmlformats.org/officeDocument/2006/bibliography"/>
  </ds:schemaRefs>
</ds:datastoreItem>
</file>

<file path=customXml/itemProps2.xml><?xml version="1.0" encoding="utf-8"?>
<ds:datastoreItem xmlns:ds="http://schemas.openxmlformats.org/officeDocument/2006/customXml" ds:itemID="{C3C44A2C-3424-4D19-81CB-1C43845840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b29648-2a4f-4e91-ace7-868ee6cbe7ac"/>
    <ds:schemaRef ds:uri="76dc7591-8ccd-403f-82e1-9ec3caa96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F77DE5-D8C2-4BB6-883D-3D77CB1E4142}">
  <ds:schemaRefs>
    <ds:schemaRef ds:uri="http://schemas.microsoft.com/office/2006/metadata/properties"/>
    <ds:schemaRef ds:uri="http://schemas.microsoft.com/office/infopath/2007/PartnerControls"/>
    <ds:schemaRef ds:uri="cdb29648-2a4f-4e91-ace7-868ee6cbe7ac"/>
    <ds:schemaRef ds:uri="76dc7591-8ccd-403f-82e1-9ec3caa966cf"/>
  </ds:schemaRefs>
</ds:datastoreItem>
</file>

<file path=customXml/itemProps4.xml><?xml version="1.0" encoding="utf-8"?>
<ds:datastoreItem xmlns:ds="http://schemas.openxmlformats.org/officeDocument/2006/customXml" ds:itemID="{72C8AAD5-5998-49C3-ADB8-1ECE2BB44C76}">
  <ds:schemaRefs>
    <ds:schemaRef ds:uri="http://schemas.microsoft.com/sharepoint/v3/contenttype/forms"/>
  </ds:schemaRefs>
</ds:datastoreItem>
</file>

<file path=customXml/itemProps5.xml><?xml version="1.0" encoding="utf-8"?>
<ds:datastoreItem xmlns:ds="http://schemas.openxmlformats.org/officeDocument/2006/customXml" ds:itemID="{76D6D8CF-30E3-42CF-B9EF-32680B2F1CB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3600</Words>
  <Characters>20521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One LTd</Company>
  <LinksUpToDate>false</LinksUpToDate>
  <CharactersWithSpaces>24073</CharactersWithSpaces>
  <SharedDoc>false</SharedDoc>
  <HLinks>
    <vt:vector size="6" baseType="variant">
      <vt:variant>
        <vt:i4>4784237</vt:i4>
      </vt:variant>
      <vt:variant>
        <vt:i4>0</vt:i4>
      </vt:variant>
      <vt:variant>
        <vt:i4>0</vt:i4>
      </vt:variant>
      <vt:variant>
        <vt:i4>5</vt:i4>
      </vt:variant>
      <vt:variant>
        <vt:lpwstr>mailto:guardian@ambrey.com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Whitehouse</dc:creator>
  <cp:keywords/>
  <dc:description/>
  <cp:lastModifiedBy>Tim Mount</cp:lastModifiedBy>
  <cp:revision>5</cp:revision>
  <cp:lastPrinted>2023-02-03T17:24:00Z</cp:lastPrinted>
  <dcterms:created xsi:type="dcterms:W3CDTF">2023-04-20T08:57:00Z</dcterms:created>
  <dcterms:modified xsi:type="dcterms:W3CDTF">2023-04-20T09:07:00Z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0x010100A8D9F5E5186A6E4DB0833BB023F02CB6</vt:lpwstr>
  </property>
  <property fmtid="{D5CDD505-2E9C-101B-9397-08002B2CF9AE}" pid="3" name="Order">
    <vt:r8>510400</vt:r8>
  </property>
  <property fmtid="{D5CDD505-2E9C-101B-9397-08002B2CF9AE}" pid="4" name="_dlc_DocIdItemGuid">
    <vt:lpwstr>27828adc-ff2d-40af-a01a-2041c379bd69</vt:lpwstr>
  </property>
  <property fmtid="{D5CDD505-2E9C-101B-9397-08002B2CF9AE}" pid="5" name="MediaServiceImageTags">
    <vt:lpwstr/>
  </property>
</Properties>
</file>